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32" w:rsidRDefault="001E2632" w:rsidP="001E2632">
      <w:pPr>
        <w:spacing w:before="100" w:beforeAutospacing="1" w:after="100" w:afterAutospacing="1"/>
        <w:jc w:val="center"/>
        <w:rPr>
          <w:rFonts w:ascii="Myriad Pro" w:hAnsi="Myriad Pro"/>
          <w:sz w:val="22"/>
        </w:rPr>
      </w:pPr>
      <w:bookmarkStart w:id="0" w:name="_GoBack"/>
      <w:bookmarkEnd w:id="0"/>
      <w:r>
        <w:rPr>
          <w:rFonts w:ascii="Myriad Pro" w:hAnsi="Myriad Pro"/>
          <w:sz w:val="22"/>
        </w:rPr>
        <w:t>Supporting Information for</w:t>
      </w:r>
    </w:p>
    <w:p w:rsidR="00CB2018" w:rsidRPr="00CB2018" w:rsidRDefault="00BF6FEB" w:rsidP="00CB201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b/>
          <w:sz w:val="24"/>
        </w:rPr>
        <w:t>Distinct</w:t>
      </w:r>
      <w:r>
        <w:rPr>
          <w:b/>
          <w:sz w:val="24"/>
        </w:rPr>
        <w:t xml:space="preserve"> W</w:t>
      </w:r>
      <w:r w:rsidRPr="00DB0566">
        <w:rPr>
          <w:rFonts w:hint="eastAsia"/>
          <w:b/>
          <w:sz w:val="24"/>
        </w:rPr>
        <w:t xml:space="preserve">eekly </w:t>
      </w:r>
      <w:r>
        <w:rPr>
          <w:b/>
          <w:sz w:val="24"/>
        </w:rPr>
        <w:t>C</w:t>
      </w:r>
      <w:r w:rsidRPr="00DB0566">
        <w:rPr>
          <w:rFonts w:hint="eastAsia"/>
          <w:b/>
          <w:sz w:val="24"/>
        </w:rPr>
        <w:t>ycle</w:t>
      </w:r>
      <w:r>
        <w:rPr>
          <w:b/>
          <w:sz w:val="24"/>
        </w:rPr>
        <w:t>s</w:t>
      </w:r>
      <w:r w:rsidRPr="00DB0566">
        <w:rPr>
          <w:rFonts w:hint="eastAsia"/>
          <w:b/>
          <w:sz w:val="24"/>
        </w:rPr>
        <w:t xml:space="preserve"> of </w:t>
      </w:r>
      <w:r>
        <w:rPr>
          <w:b/>
          <w:sz w:val="24"/>
        </w:rPr>
        <w:t>T</w:t>
      </w:r>
      <w:r w:rsidRPr="00DB0566">
        <w:rPr>
          <w:rFonts w:hint="eastAsia"/>
          <w:b/>
          <w:sz w:val="24"/>
        </w:rPr>
        <w:t>hunderstorm</w:t>
      </w:r>
      <w:r>
        <w:rPr>
          <w:b/>
          <w:sz w:val="24"/>
        </w:rPr>
        <w:t>s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and a Potential Connection with Aerosol Type </w:t>
      </w:r>
      <w:r>
        <w:rPr>
          <w:rFonts w:hint="eastAsia"/>
          <w:b/>
          <w:sz w:val="24"/>
        </w:rPr>
        <w:t>in China</w:t>
      </w:r>
      <w:r w:rsidR="00CB2018" w:rsidRPr="00CB20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2018" w:rsidRPr="00CB2018" w:rsidRDefault="00CB2018" w:rsidP="00CB201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018" w:rsidRPr="00CB2018" w:rsidRDefault="00CB2018" w:rsidP="00CB201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018" w:rsidRPr="00CB2018" w:rsidRDefault="00CB2018" w:rsidP="00CB201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B2018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CB2018">
        <w:rPr>
          <w:rFonts w:ascii="Times New Roman" w:hAnsi="Times New Roman" w:cs="Times New Roman"/>
          <w:sz w:val="24"/>
          <w:szCs w:val="24"/>
        </w:rPr>
        <w:t xml:space="preserve"> Yang</w:t>
      </w:r>
      <w:r w:rsidRPr="00CB201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CB2018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proofErr w:type="gramEnd"/>
      <w:r w:rsidRPr="00CB20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018">
        <w:rPr>
          <w:rFonts w:ascii="Times New Roman" w:hAnsi="Times New Roman" w:cs="Times New Roman"/>
          <w:sz w:val="24"/>
          <w:szCs w:val="24"/>
        </w:rPr>
        <w:t>Zhanqing</w:t>
      </w:r>
      <w:proofErr w:type="spellEnd"/>
      <w:r w:rsidRPr="00CB2018">
        <w:rPr>
          <w:rFonts w:ascii="Times New Roman" w:hAnsi="Times New Roman" w:cs="Times New Roman"/>
          <w:sz w:val="24"/>
          <w:szCs w:val="24"/>
        </w:rPr>
        <w:t xml:space="preserve"> Li</w:t>
      </w:r>
      <w:r w:rsidRPr="00CB2018">
        <w:rPr>
          <w:rFonts w:ascii="Times New Roman" w:hAnsi="Times New Roman" w:cs="Times New Roman"/>
          <w:sz w:val="24"/>
          <w:szCs w:val="24"/>
          <w:vertAlign w:val="superscript"/>
        </w:rPr>
        <w:t>1,2,3</w:t>
      </w:r>
      <w:r w:rsidRPr="00CB2018">
        <w:rPr>
          <w:rFonts w:ascii="Times New Roman" w:hAnsi="Times New Roman" w:cs="Times New Roman"/>
          <w:sz w:val="24"/>
          <w:szCs w:val="24"/>
        </w:rPr>
        <w:t>, Lin Liu</w:t>
      </w:r>
      <w:r w:rsidRPr="00CB201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B20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018">
        <w:rPr>
          <w:rFonts w:ascii="Times New Roman" w:hAnsi="Times New Roman" w:cs="Times New Roman"/>
          <w:sz w:val="24"/>
          <w:szCs w:val="24"/>
        </w:rPr>
        <w:t>Lijing</w:t>
      </w:r>
      <w:proofErr w:type="spellEnd"/>
      <w:r w:rsidRPr="00CB2018">
        <w:rPr>
          <w:rFonts w:ascii="Times New Roman" w:hAnsi="Times New Roman" w:cs="Times New Roman"/>
          <w:sz w:val="24"/>
          <w:szCs w:val="24"/>
        </w:rPr>
        <w:t xml:space="preserve"> Zhou</w:t>
      </w:r>
      <w:r w:rsidRPr="00CB201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B2018">
        <w:rPr>
          <w:rFonts w:ascii="Times New Roman" w:hAnsi="Times New Roman" w:cs="Times New Roman"/>
          <w:sz w:val="24"/>
          <w:szCs w:val="24"/>
        </w:rPr>
        <w:t>,</w:t>
      </w:r>
      <w:r w:rsidR="00782A66">
        <w:rPr>
          <w:sz w:val="24"/>
        </w:rPr>
        <w:t xml:space="preserve"> </w:t>
      </w:r>
      <w:r w:rsidR="00782A66" w:rsidRPr="00CE2E86">
        <w:rPr>
          <w:rFonts w:ascii="Times New Roman" w:hAnsi="Times New Roman" w:hint="eastAsia"/>
          <w:sz w:val="24"/>
          <w:szCs w:val="24"/>
        </w:rPr>
        <w:t>Maureen Cribb</w:t>
      </w:r>
      <w:r w:rsidR="00782A66" w:rsidRPr="00782A66">
        <w:rPr>
          <w:rFonts w:ascii="Times New Roman" w:hAnsi="Times New Roman" w:cs="Times New Roman" w:hint="eastAsia"/>
          <w:sz w:val="24"/>
          <w:szCs w:val="24"/>
          <w:vertAlign w:val="superscript"/>
        </w:rPr>
        <w:t>3</w:t>
      </w:r>
      <w:r w:rsidR="00782A66" w:rsidRPr="00CE2E86">
        <w:rPr>
          <w:rFonts w:ascii="Times New Roman" w:hAnsi="Times New Roman"/>
          <w:sz w:val="24"/>
          <w:szCs w:val="24"/>
        </w:rPr>
        <w:t>,</w:t>
      </w:r>
      <w:r w:rsidR="00232A91">
        <w:rPr>
          <w:rFonts w:ascii="Times New Roman" w:hAnsi="Times New Roman" w:cs="Times New Roman" w:hint="eastAsia"/>
          <w:sz w:val="24"/>
          <w:szCs w:val="24"/>
        </w:rPr>
        <w:t xml:space="preserve"> Fang Zhang</w:t>
      </w:r>
      <w:r w:rsidR="00232A91" w:rsidRPr="00CB2018">
        <w:rPr>
          <w:rFonts w:ascii="Times New Roman" w:hAnsi="Times New Roman" w:cs="Times New Roman"/>
          <w:sz w:val="24"/>
          <w:szCs w:val="24"/>
          <w:vertAlign w:val="superscript"/>
        </w:rPr>
        <w:t>1,2</w:t>
      </w:r>
    </w:p>
    <w:p w:rsidR="00CB2018" w:rsidRPr="00CB2018" w:rsidRDefault="00CB2018" w:rsidP="00CB201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01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B2018">
        <w:rPr>
          <w:rFonts w:ascii="Times New Roman" w:hAnsi="Times New Roman" w:cs="Times New Roman"/>
          <w:sz w:val="24"/>
          <w:szCs w:val="24"/>
        </w:rPr>
        <w:t>State Key Laboratory of Earth Surface Processes and Resource Ecology and College of Global Change and Earth System Science, Beijing Normal University, 100875, Beijing, China</w:t>
      </w:r>
    </w:p>
    <w:p w:rsidR="00CB2018" w:rsidRPr="00CB2018" w:rsidRDefault="00CB2018" w:rsidP="00CB201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0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B2018">
        <w:rPr>
          <w:rFonts w:ascii="Times New Roman" w:hAnsi="Times New Roman" w:cs="Times New Roman"/>
          <w:sz w:val="24"/>
          <w:szCs w:val="24"/>
        </w:rPr>
        <w:t>Joint</w:t>
      </w:r>
      <w:r w:rsidR="006740C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B2018">
        <w:rPr>
          <w:rFonts w:ascii="Times New Roman" w:hAnsi="Times New Roman" w:cs="Times New Roman"/>
          <w:sz w:val="24"/>
          <w:szCs w:val="24"/>
        </w:rPr>
        <w:t>Center</w:t>
      </w:r>
      <w:r w:rsidR="006740C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B2018">
        <w:rPr>
          <w:rFonts w:ascii="Times New Roman" w:hAnsi="Times New Roman" w:cs="Times New Roman"/>
          <w:sz w:val="24"/>
          <w:szCs w:val="24"/>
        </w:rPr>
        <w:t>for</w:t>
      </w:r>
      <w:r w:rsidR="006740C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B2018">
        <w:rPr>
          <w:rFonts w:ascii="Times New Roman" w:hAnsi="Times New Roman" w:cs="Times New Roman"/>
          <w:sz w:val="24"/>
          <w:szCs w:val="24"/>
        </w:rPr>
        <w:t>Global</w:t>
      </w:r>
      <w:r w:rsidR="006740C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B2018">
        <w:rPr>
          <w:rFonts w:ascii="Times New Roman" w:hAnsi="Times New Roman" w:cs="Times New Roman"/>
          <w:sz w:val="24"/>
          <w:szCs w:val="24"/>
        </w:rPr>
        <w:t>Change</w:t>
      </w:r>
      <w:r w:rsidR="006740C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B2018">
        <w:rPr>
          <w:rFonts w:ascii="Times New Roman" w:hAnsi="Times New Roman" w:cs="Times New Roman"/>
          <w:sz w:val="24"/>
          <w:szCs w:val="24"/>
        </w:rPr>
        <w:t>Studies,</w:t>
      </w:r>
      <w:r w:rsidR="006740C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B2018">
        <w:rPr>
          <w:rFonts w:ascii="Times New Roman" w:hAnsi="Times New Roman" w:cs="Times New Roman"/>
          <w:sz w:val="24"/>
          <w:szCs w:val="24"/>
        </w:rPr>
        <w:t xml:space="preserve">Beijing </w:t>
      </w:r>
      <w:r w:rsidR="006740C7">
        <w:rPr>
          <w:rFonts w:ascii="Times New Roman" w:hAnsi="Times New Roman" w:cs="Times New Roman"/>
          <w:sz w:val="24"/>
          <w:szCs w:val="24"/>
        </w:rPr>
        <w:t>100875,</w:t>
      </w:r>
      <w:r w:rsidR="006740C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B2018">
        <w:rPr>
          <w:rFonts w:ascii="Times New Roman" w:hAnsi="Times New Roman" w:cs="Times New Roman"/>
          <w:sz w:val="24"/>
          <w:szCs w:val="24"/>
        </w:rPr>
        <w:t>China</w:t>
      </w:r>
    </w:p>
    <w:p w:rsidR="00CB2018" w:rsidRPr="00CB2018" w:rsidRDefault="00CB2018" w:rsidP="00CB201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01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2018">
        <w:rPr>
          <w:rFonts w:ascii="Times New Roman" w:hAnsi="Times New Roman" w:cs="Times New Roman"/>
          <w:sz w:val="24"/>
          <w:szCs w:val="24"/>
        </w:rPr>
        <w:t xml:space="preserve">ESSIC and Department of Atmospheric and Oceanic Science, University of Maryland, College Park, Maryland, USA </w:t>
      </w:r>
    </w:p>
    <w:p w:rsidR="001E2632" w:rsidRDefault="001E2632" w:rsidP="001E263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D5687C" w:rsidRDefault="00D5687C" w:rsidP="00D5687C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D5687C" w:rsidSect="00B530C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5687C" w:rsidRDefault="00D5687C" w:rsidP="00D5687C">
      <w:pPr>
        <w:pStyle w:val="NoSpacing"/>
      </w:pPr>
      <w:r w:rsidRPr="00600400">
        <w:rPr>
          <w:rFonts w:hint="eastAsia"/>
        </w:rPr>
        <w:lastRenderedPageBreak/>
        <w:t>Figure</w:t>
      </w:r>
      <w:r w:rsidRPr="00600400">
        <w:t xml:space="preserve"> </w:t>
      </w:r>
      <w:r>
        <w:rPr>
          <w:rFonts w:hint="eastAsia"/>
        </w:rPr>
        <w:t>S</w:t>
      </w:r>
      <w:r>
        <w:t>1</w:t>
      </w:r>
      <w:r w:rsidRPr="00600400">
        <w:rPr>
          <w:rFonts w:hint="eastAsia"/>
        </w:rPr>
        <w:t xml:space="preserve"> show</w:t>
      </w:r>
      <w:r w:rsidRPr="00600400">
        <w:t>s</w:t>
      </w:r>
      <w:r w:rsidRPr="00600400">
        <w:rPr>
          <w:rFonts w:hint="eastAsia"/>
        </w:rPr>
        <w:t xml:space="preserve"> the weekly cycles in thunderstorm activities </w:t>
      </w:r>
      <w:r w:rsidRPr="00600400">
        <w:t>at</w:t>
      </w:r>
      <w:r w:rsidRPr="00600400">
        <w:rPr>
          <w:rFonts w:hint="eastAsia"/>
        </w:rPr>
        <w:t xml:space="preserve"> Mt. </w:t>
      </w:r>
      <w:proofErr w:type="spellStart"/>
      <w:r w:rsidRPr="00600400">
        <w:rPr>
          <w:rFonts w:hint="eastAsia"/>
        </w:rPr>
        <w:t>Hua</w:t>
      </w:r>
      <w:proofErr w:type="spellEnd"/>
      <w:r w:rsidRPr="00600400">
        <w:rPr>
          <w:rFonts w:hint="eastAsia"/>
        </w:rPr>
        <w:t xml:space="preserve"> and </w:t>
      </w:r>
      <w:r w:rsidRPr="00600400">
        <w:t xml:space="preserve">at </w:t>
      </w:r>
      <w:r w:rsidRPr="00600400">
        <w:rPr>
          <w:rFonts w:hint="eastAsia"/>
        </w:rPr>
        <w:t>Xi</w:t>
      </w:r>
      <w:r w:rsidRPr="00600400">
        <w:t>’</w:t>
      </w:r>
      <w:r w:rsidRPr="00600400">
        <w:rPr>
          <w:rFonts w:hint="eastAsia"/>
        </w:rPr>
        <w:t>an during two</w:t>
      </w:r>
      <w:r w:rsidRPr="00600400">
        <w:t xml:space="preserve"> </w:t>
      </w:r>
      <w:r w:rsidRPr="00600400">
        <w:rPr>
          <w:rFonts w:hint="eastAsia"/>
        </w:rPr>
        <w:t>period</w:t>
      </w:r>
      <w:r w:rsidRPr="00600400">
        <w:t>s</w:t>
      </w:r>
      <w:r w:rsidRPr="00600400">
        <w:rPr>
          <w:rFonts w:hint="eastAsia"/>
        </w:rPr>
        <w:t>, i.e.</w:t>
      </w:r>
      <w:r w:rsidRPr="00600400">
        <w:t>,</w:t>
      </w:r>
      <w:r w:rsidRPr="00600400">
        <w:rPr>
          <w:rFonts w:hint="eastAsia"/>
        </w:rPr>
        <w:t xml:space="preserve"> 1983</w:t>
      </w:r>
      <w:r w:rsidRPr="00600400">
        <w:t>–</w:t>
      </w:r>
      <w:r w:rsidRPr="00600400">
        <w:rPr>
          <w:rFonts w:hint="eastAsia"/>
        </w:rPr>
        <w:t>199</w:t>
      </w:r>
      <w:r w:rsidR="000F60D6">
        <w:rPr>
          <w:rFonts w:hint="eastAsia"/>
        </w:rPr>
        <w:t>4</w:t>
      </w:r>
      <w:r w:rsidRPr="00600400">
        <w:rPr>
          <w:rFonts w:hint="eastAsia"/>
        </w:rPr>
        <w:t xml:space="preserve"> and 199</w:t>
      </w:r>
      <w:r w:rsidR="000F60D6">
        <w:rPr>
          <w:rFonts w:hint="eastAsia"/>
        </w:rPr>
        <w:t>5</w:t>
      </w:r>
      <w:r w:rsidRPr="00600400">
        <w:t>–</w:t>
      </w:r>
      <w:r w:rsidRPr="00600400">
        <w:rPr>
          <w:rFonts w:hint="eastAsia"/>
        </w:rPr>
        <w:t xml:space="preserve">2005. </w:t>
      </w:r>
      <w:r w:rsidRPr="00600400">
        <w:t>T</w:t>
      </w:r>
      <w:r w:rsidRPr="00600400">
        <w:rPr>
          <w:rFonts w:hint="eastAsia"/>
        </w:rPr>
        <w:t>he weekly phase in each period is similar to that of the entire period</w:t>
      </w:r>
      <w:r>
        <w:rPr>
          <w:rFonts w:hint="eastAsia"/>
        </w:rPr>
        <w:t xml:space="preserve"> although</w:t>
      </w:r>
      <w:r w:rsidRPr="00600400">
        <w:rPr>
          <w:rFonts w:hint="eastAsia"/>
        </w:rPr>
        <w:t xml:space="preserve"> </w:t>
      </w:r>
      <w:r>
        <w:rPr>
          <w:rFonts w:hint="eastAsia"/>
        </w:rPr>
        <w:t>t</w:t>
      </w:r>
      <w:r w:rsidRPr="00600400">
        <w:rPr>
          <w:rFonts w:hint="eastAsia"/>
        </w:rPr>
        <w:t>he statistical significan</w:t>
      </w:r>
      <w:r w:rsidRPr="00600400">
        <w:t>ce</w:t>
      </w:r>
      <w:r w:rsidRPr="00600400">
        <w:rPr>
          <w:rFonts w:hint="eastAsia"/>
        </w:rPr>
        <w:t xml:space="preserve"> is </w:t>
      </w:r>
      <w:r w:rsidR="00D04B70">
        <w:t>not very high</w:t>
      </w:r>
      <w:r w:rsidRPr="00600400">
        <w:rPr>
          <w:rFonts w:hint="eastAsia"/>
        </w:rPr>
        <w:t xml:space="preserve"> due to the short period</w:t>
      </w:r>
      <w:r w:rsidRPr="00600400">
        <w:t xml:space="preserve"> of time covered</w:t>
      </w:r>
      <w:r w:rsidRPr="00600400">
        <w:rPr>
          <w:rFonts w:hint="eastAsia"/>
        </w:rPr>
        <w:t xml:space="preserve">. The weekly phase is almost </w:t>
      </w:r>
      <w:r w:rsidRPr="00600400">
        <w:t>identical</w:t>
      </w:r>
      <w:r w:rsidRPr="00600400">
        <w:rPr>
          <w:rFonts w:hint="eastAsia"/>
        </w:rPr>
        <w:t xml:space="preserve"> when the time period </w:t>
      </w:r>
      <w:r>
        <w:t xml:space="preserve">is divided </w:t>
      </w:r>
      <w:r w:rsidRPr="00600400">
        <w:rPr>
          <w:rFonts w:hint="eastAsia"/>
        </w:rPr>
        <w:t>into two, indicat</w:t>
      </w:r>
      <w:r w:rsidRPr="00600400">
        <w:t>ing</w:t>
      </w:r>
      <w:r w:rsidRPr="00600400">
        <w:rPr>
          <w:rFonts w:hint="eastAsia"/>
        </w:rPr>
        <w:t xml:space="preserve"> that the effects of pollution aerosols on thunderstorms are the same in both periods. Therefore, the analysis of </w:t>
      </w:r>
      <w:r w:rsidRPr="00600400">
        <w:t xml:space="preserve">the </w:t>
      </w:r>
      <w:r w:rsidRPr="00600400">
        <w:rPr>
          <w:rFonts w:hint="eastAsia"/>
        </w:rPr>
        <w:t xml:space="preserve">entire period in this study </w:t>
      </w:r>
      <w:r w:rsidRPr="00600400">
        <w:t>does</w:t>
      </w:r>
      <w:r w:rsidRPr="00600400">
        <w:rPr>
          <w:rFonts w:hint="eastAsia"/>
        </w:rPr>
        <w:t xml:space="preserve"> not </w:t>
      </w:r>
      <w:r w:rsidRPr="00600400">
        <w:t xml:space="preserve">involve </w:t>
      </w:r>
      <w:r w:rsidRPr="00600400">
        <w:rPr>
          <w:rFonts w:hint="eastAsia"/>
        </w:rPr>
        <w:t xml:space="preserve">the </w:t>
      </w:r>
      <w:r w:rsidRPr="00600400">
        <w:t>post hoc domain issue</w:t>
      </w:r>
      <w:r w:rsidRPr="00600400">
        <w:rPr>
          <w:rFonts w:hint="eastAsia"/>
        </w:rPr>
        <w:t xml:space="preserve">. </w:t>
      </w:r>
      <w:r w:rsidRPr="00600400">
        <w:t>China’s economy has rapidly grown since the early 1980s,</w:t>
      </w:r>
      <w:r w:rsidRPr="00600400">
        <w:rPr>
          <w:rFonts w:hint="eastAsia"/>
        </w:rPr>
        <w:t xml:space="preserve"> </w:t>
      </w:r>
      <w:r w:rsidRPr="00600400">
        <w:t>which may explain the accelerate</w:t>
      </w:r>
      <w:r w:rsidRPr="00600400">
        <w:rPr>
          <w:rFonts w:hint="eastAsia"/>
        </w:rPr>
        <w:t>d</w:t>
      </w:r>
      <w:r w:rsidRPr="00600400">
        <w:t xml:space="preserve"> increase in</w:t>
      </w:r>
      <w:r w:rsidRPr="00600400">
        <w:rPr>
          <w:rFonts w:hint="eastAsia"/>
        </w:rPr>
        <w:t xml:space="preserve"> aerosol loading since the</w:t>
      </w:r>
      <w:r w:rsidRPr="00600400">
        <w:t>n</w:t>
      </w:r>
      <w:r w:rsidR="00D9780F">
        <w:t xml:space="preserve"> [</w:t>
      </w:r>
      <w:proofErr w:type="spellStart"/>
      <w:r w:rsidR="00D9780F" w:rsidRPr="00D9780F">
        <w:t>Ansmann</w:t>
      </w:r>
      <w:proofErr w:type="spellEnd"/>
      <w:r w:rsidR="00D9780F">
        <w:t>, et al., 2005;</w:t>
      </w:r>
      <w:r w:rsidR="00696DB6">
        <w:t xml:space="preserve"> </w:t>
      </w:r>
      <w:proofErr w:type="spellStart"/>
      <w:r w:rsidR="00696DB6">
        <w:t>Qiu</w:t>
      </w:r>
      <w:proofErr w:type="spellEnd"/>
      <w:r w:rsidR="00696DB6">
        <w:t xml:space="preserve"> and Yang, 2000</w:t>
      </w:r>
      <w:r w:rsidR="00D9780F">
        <w:t>]</w:t>
      </w:r>
      <w:r w:rsidRPr="00600400">
        <w:t xml:space="preserve">. The weekly cycles in thunderstorm activities </w:t>
      </w:r>
      <w:r w:rsidR="00417AB1">
        <w:t xml:space="preserve">thus also </w:t>
      </w:r>
      <w:r w:rsidRPr="00600400">
        <w:t xml:space="preserve">more likely emerged </w:t>
      </w:r>
      <w:r w:rsidR="00417AB1">
        <w:t xml:space="preserve">since </w:t>
      </w:r>
      <w:r w:rsidRPr="00600400">
        <w:t>then.</w:t>
      </w:r>
      <w:r w:rsidRPr="00600400">
        <w:rPr>
          <w:rFonts w:hint="eastAsia"/>
        </w:rPr>
        <w:t xml:space="preserve"> </w:t>
      </w:r>
      <w:r w:rsidRPr="00600400">
        <w:t>As such</w:t>
      </w:r>
      <w:r w:rsidRPr="00600400">
        <w:rPr>
          <w:rFonts w:hint="eastAsia"/>
        </w:rPr>
        <w:t>, we chose the study period of 1983</w:t>
      </w:r>
      <w:r w:rsidRPr="00600400">
        <w:t>–</w:t>
      </w:r>
      <w:r w:rsidRPr="00600400">
        <w:rPr>
          <w:rFonts w:hint="eastAsia"/>
        </w:rPr>
        <w:t>2005 in th</w:t>
      </w:r>
      <w:r>
        <w:rPr>
          <w:rFonts w:hint="eastAsia"/>
        </w:rPr>
        <w:t>is study</w:t>
      </w:r>
      <w:r w:rsidRPr="00600400">
        <w:t xml:space="preserve"> </w:t>
      </w:r>
      <w:r w:rsidRPr="00600400">
        <w:rPr>
          <w:rFonts w:hint="eastAsia"/>
        </w:rPr>
        <w:t xml:space="preserve">(the </w:t>
      </w:r>
      <w:r w:rsidRPr="00600400">
        <w:t>meteorological</w:t>
      </w:r>
      <w:r w:rsidRPr="00600400">
        <w:rPr>
          <w:rFonts w:hint="eastAsia"/>
        </w:rPr>
        <w:t xml:space="preserve"> station </w:t>
      </w:r>
      <w:r w:rsidRPr="00600400">
        <w:t>at</w:t>
      </w:r>
      <w:r w:rsidRPr="00600400">
        <w:rPr>
          <w:rFonts w:hint="eastAsia"/>
        </w:rPr>
        <w:t xml:space="preserve"> Xi</w:t>
      </w:r>
      <w:r w:rsidRPr="00600400">
        <w:t>’</w:t>
      </w:r>
      <w:r w:rsidRPr="00600400">
        <w:rPr>
          <w:rFonts w:hint="eastAsia"/>
        </w:rPr>
        <w:t>an relocated after 2005).</w:t>
      </w:r>
      <w:r w:rsidRPr="00600400">
        <w:t xml:space="preserve"> </w:t>
      </w:r>
    </w:p>
    <w:p w:rsidR="00D9780F" w:rsidRDefault="00D9780F" w:rsidP="00D5687C">
      <w:pPr>
        <w:pStyle w:val="NoSpacing"/>
      </w:pPr>
      <w:r>
        <w:t>R</w:t>
      </w:r>
      <w:r>
        <w:rPr>
          <w:rFonts w:hint="eastAsia"/>
        </w:rPr>
        <w:t>eference</w:t>
      </w:r>
      <w:r>
        <w:t>:</w:t>
      </w:r>
    </w:p>
    <w:p w:rsidR="00D9780F" w:rsidRDefault="00D9780F" w:rsidP="00D5687C">
      <w:pPr>
        <w:pStyle w:val="NoSpacing"/>
      </w:pPr>
      <w:proofErr w:type="spellStart"/>
      <w:r w:rsidRPr="00D9780F">
        <w:t>Ansmann</w:t>
      </w:r>
      <w:proofErr w:type="spellEnd"/>
      <w:r w:rsidRPr="00D9780F">
        <w:t xml:space="preserve">, A., R. Engelmann, D. </w:t>
      </w:r>
      <w:proofErr w:type="spellStart"/>
      <w:r w:rsidRPr="00D9780F">
        <w:t>Althausen</w:t>
      </w:r>
      <w:proofErr w:type="spellEnd"/>
      <w:r w:rsidRPr="00D9780F">
        <w:t xml:space="preserve">, U. </w:t>
      </w:r>
      <w:proofErr w:type="spellStart"/>
      <w:r w:rsidRPr="00D9780F">
        <w:t>Wandinger</w:t>
      </w:r>
      <w:proofErr w:type="spellEnd"/>
      <w:r w:rsidRPr="00D9780F">
        <w:t xml:space="preserve">, M. Hu, Y. Zhang, and Q. He (2005), High aerosol load over the Pearl River Delta, China, observed with Raman </w:t>
      </w:r>
      <w:proofErr w:type="spellStart"/>
      <w:r w:rsidRPr="00D9780F">
        <w:t>lidar</w:t>
      </w:r>
      <w:proofErr w:type="spellEnd"/>
      <w:r w:rsidRPr="00D9780F">
        <w:t xml:space="preserve"> and Sun photometer, </w:t>
      </w:r>
      <w:proofErr w:type="spellStart"/>
      <w:r w:rsidRPr="00D9780F">
        <w:t>Geophys</w:t>
      </w:r>
      <w:proofErr w:type="spellEnd"/>
      <w:r w:rsidRPr="00D9780F">
        <w:t xml:space="preserve">. Res. </w:t>
      </w:r>
      <w:proofErr w:type="spellStart"/>
      <w:r w:rsidRPr="00D9780F">
        <w:t>Lett</w:t>
      </w:r>
      <w:proofErr w:type="spellEnd"/>
      <w:proofErr w:type="gramStart"/>
      <w:r w:rsidRPr="00D9780F">
        <w:t>.,</w:t>
      </w:r>
      <w:proofErr w:type="gramEnd"/>
      <w:r w:rsidRPr="00D9780F">
        <w:t xml:space="preserve"> 32, L13815, doi:10.1029/2005GL023094</w:t>
      </w:r>
      <w:r w:rsidR="000A6A0C">
        <w:t>.</w:t>
      </w:r>
    </w:p>
    <w:p w:rsidR="00924555" w:rsidRDefault="000A6A0C" w:rsidP="00D5687C">
      <w:pPr>
        <w:pStyle w:val="NoSpacing"/>
      </w:pPr>
      <w:proofErr w:type="spellStart"/>
      <w:r w:rsidRPr="000A6A0C">
        <w:t>Qiu</w:t>
      </w:r>
      <w:proofErr w:type="spellEnd"/>
      <w:r w:rsidRPr="000A6A0C">
        <w:t xml:space="preserve"> J H, Yang L Q (</w:t>
      </w:r>
      <w:r w:rsidRPr="00CE2E86">
        <w:t>2000</w:t>
      </w:r>
      <w:r>
        <w:t>),</w:t>
      </w:r>
      <w:r w:rsidRPr="00C14C14">
        <w:t xml:space="preserve"> Variation characteristics of atmospheric aerosol optical depths and visibility in North China during 1980–1994. </w:t>
      </w:r>
      <w:proofErr w:type="spellStart"/>
      <w:r w:rsidRPr="00C14C14">
        <w:t>Atmos</w:t>
      </w:r>
      <w:proofErr w:type="spellEnd"/>
      <w:r w:rsidRPr="00C14C14">
        <w:t xml:space="preserve"> Environ, 34: 603–609</w:t>
      </w:r>
      <w:r>
        <w:t>.</w:t>
      </w:r>
    </w:p>
    <w:p w:rsidR="00924555" w:rsidRDefault="00924555">
      <w:pPr>
        <w:widowControl/>
        <w:jc w:val="left"/>
      </w:pPr>
      <w:r>
        <w:br w:type="page"/>
      </w:r>
    </w:p>
    <w:p w:rsidR="000A6A0C" w:rsidRDefault="000A6A0C" w:rsidP="00D5687C">
      <w:pPr>
        <w:pStyle w:val="NoSpacing"/>
      </w:pPr>
    </w:p>
    <w:p w:rsidR="00F46A13" w:rsidRDefault="00F46A13" w:rsidP="00D5687C">
      <w:pPr>
        <w:pStyle w:val="NoSpacing"/>
      </w:pPr>
    </w:p>
    <w:p w:rsidR="00FD2C73" w:rsidRDefault="009F6ECB" w:rsidP="00D5687C">
      <w:pPr>
        <w:pStyle w:val="NoSpacing"/>
      </w:pPr>
      <w:r w:rsidRPr="009F6ECB">
        <w:rPr>
          <w:noProof/>
          <w:lang w:eastAsia="en-US"/>
        </w:rPr>
        <w:drawing>
          <wp:inline distT="0" distB="0" distL="0" distR="0">
            <wp:extent cx="4572000" cy="2743200"/>
            <wp:effectExtent l="19050" t="0" r="19050" b="0"/>
            <wp:docPr id="7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254A" w:rsidRDefault="0055254A" w:rsidP="00D5687C">
      <w:pPr>
        <w:pStyle w:val="NoSpacing"/>
      </w:pPr>
      <w:r w:rsidRPr="0055254A">
        <w:rPr>
          <w:noProof/>
          <w:lang w:eastAsia="en-US"/>
        </w:rPr>
        <w:drawing>
          <wp:inline distT="0" distB="0" distL="0" distR="0">
            <wp:extent cx="4572000" cy="2743200"/>
            <wp:effectExtent l="19050" t="0" r="19050" b="0"/>
            <wp:docPr id="11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46A13" w:rsidRDefault="00F46A13" w:rsidP="00D5687C">
      <w:pPr>
        <w:pStyle w:val="NoSpacing"/>
        <w:rPr>
          <w:szCs w:val="21"/>
        </w:rPr>
      </w:pPr>
    </w:p>
    <w:p w:rsidR="009C46B9" w:rsidRDefault="009C46B9" w:rsidP="009C46B9">
      <w:pPr>
        <w:autoSpaceDE w:val="0"/>
        <w:autoSpaceDN w:val="0"/>
        <w:adjustRightInd w:val="0"/>
        <w:jc w:val="left"/>
        <w:rPr>
          <w:rFonts w:ascii="AdvTT5843c571" w:hAnsi="AdvTT5843c571" w:cs="AdvTT5843c571"/>
          <w:kern w:val="0"/>
          <w:sz w:val="20"/>
          <w:szCs w:val="20"/>
        </w:rPr>
      </w:pPr>
      <w:r>
        <w:rPr>
          <w:rFonts w:ascii="AdvTT5843c571" w:hAnsi="AdvTT5843c571" w:cs="AdvTT5843c571" w:hint="eastAsia"/>
          <w:kern w:val="0"/>
          <w:sz w:val="20"/>
          <w:szCs w:val="20"/>
        </w:rPr>
        <w:t>Figure S</w:t>
      </w:r>
      <w:r>
        <w:rPr>
          <w:rFonts w:ascii="AdvTT5843c571" w:hAnsi="AdvTT5843c571" w:cs="AdvTT5843c571"/>
          <w:kern w:val="0"/>
          <w:sz w:val="20"/>
          <w:szCs w:val="20"/>
        </w:rPr>
        <w:t>1</w:t>
      </w:r>
      <w:r>
        <w:rPr>
          <w:rFonts w:ascii="AdvTT5843c571" w:hAnsi="AdvTT5843c571" w:cs="AdvTT5843c571" w:hint="eastAsia"/>
          <w:kern w:val="0"/>
          <w:sz w:val="20"/>
          <w:szCs w:val="20"/>
        </w:rPr>
        <w:t xml:space="preserve">. </w:t>
      </w:r>
      <w:proofErr w:type="gramStart"/>
      <w:r w:rsidRPr="00112F74">
        <w:rPr>
          <w:rFonts w:ascii="AdvTT5843c571" w:hAnsi="AdvTT5843c571" w:cs="AdvTT5843c571"/>
          <w:kern w:val="0"/>
          <w:sz w:val="20"/>
          <w:szCs w:val="20"/>
        </w:rPr>
        <w:t>Thunderstorm day</w:t>
      </w:r>
      <w:r w:rsidRPr="00112F74">
        <w:rPr>
          <w:rFonts w:ascii="AdvTT5843c571" w:hAnsi="AdvTT5843c571" w:cs="AdvTT5843c571" w:hint="eastAsia"/>
          <w:kern w:val="0"/>
          <w:sz w:val="20"/>
          <w:szCs w:val="20"/>
        </w:rPr>
        <w:t xml:space="preserve"> </w:t>
      </w:r>
      <w:r w:rsidRPr="00112F74">
        <w:rPr>
          <w:rFonts w:ascii="AdvTT5843c571" w:hAnsi="AdvTT5843c571" w:cs="AdvTT5843c571"/>
          <w:kern w:val="0"/>
          <w:sz w:val="20"/>
          <w:szCs w:val="20"/>
        </w:rPr>
        <w:t>anomalies</w:t>
      </w:r>
      <w:r>
        <w:rPr>
          <w:rFonts w:ascii="AdvTT5843c571" w:hAnsi="AdvTT5843c571" w:cs="AdvTT5843c571" w:hint="eastAsia"/>
          <w:kern w:val="0"/>
          <w:sz w:val="20"/>
          <w:szCs w:val="20"/>
        </w:rPr>
        <w:t xml:space="preserve"> for the two period</w:t>
      </w:r>
      <w:r>
        <w:rPr>
          <w:rFonts w:ascii="AdvTT5843c571" w:hAnsi="AdvTT5843c571" w:cs="AdvTT5843c571"/>
          <w:kern w:val="0"/>
          <w:sz w:val="20"/>
          <w:szCs w:val="20"/>
        </w:rPr>
        <w:t>s</w:t>
      </w:r>
      <w:r>
        <w:rPr>
          <w:rFonts w:ascii="AdvTT5843c571" w:hAnsi="AdvTT5843c571" w:cs="AdvTT5843c571" w:hint="eastAsia"/>
          <w:kern w:val="0"/>
          <w:sz w:val="20"/>
          <w:szCs w:val="20"/>
        </w:rPr>
        <w:t xml:space="preserve"> during </w:t>
      </w:r>
      <w:r w:rsidRPr="00112F74">
        <w:rPr>
          <w:rFonts w:ascii="AdvTT5843c571" w:hAnsi="AdvTT5843c571" w:cs="AdvTT5843c571"/>
          <w:kern w:val="0"/>
          <w:sz w:val="20"/>
          <w:szCs w:val="20"/>
        </w:rPr>
        <w:t>1983-2005 (</w:t>
      </w:r>
      <w:r w:rsidRPr="00112F74">
        <w:rPr>
          <w:rFonts w:ascii="AdvTT5843c571" w:hAnsi="AdvTT5843c571" w:cs="AdvTT5843c571" w:hint="eastAsia"/>
          <w:kern w:val="0"/>
          <w:sz w:val="20"/>
          <w:szCs w:val="20"/>
        </w:rPr>
        <w:t>a</w:t>
      </w:r>
      <w:r w:rsidRPr="00112F74">
        <w:rPr>
          <w:rFonts w:ascii="AdvTT5843c571" w:hAnsi="AdvTT5843c571" w:cs="AdvTT5843c571"/>
          <w:kern w:val="0"/>
          <w:sz w:val="20"/>
          <w:szCs w:val="20"/>
        </w:rPr>
        <w:t xml:space="preserve">) at Mt. </w:t>
      </w:r>
      <w:proofErr w:type="spellStart"/>
      <w:r w:rsidRPr="00112F74">
        <w:rPr>
          <w:rFonts w:ascii="AdvTT5843c571" w:hAnsi="AdvTT5843c571" w:cs="AdvTT5843c571"/>
          <w:kern w:val="0"/>
          <w:sz w:val="20"/>
          <w:szCs w:val="20"/>
        </w:rPr>
        <w:t>Hua</w:t>
      </w:r>
      <w:proofErr w:type="spellEnd"/>
      <w:r w:rsidRPr="00112F74">
        <w:rPr>
          <w:rFonts w:ascii="AdvTT5843c571" w:hAnsi="AdvTT5843c571" w:cs="AdvTT5843c571"/>
          <w:kern w:val="0"/>
          <w:sz w:val="20"/>
          <w:szCs w:val="20"/>
        </w:rPr>
        <w:t xml:space="preserve"> </w:t>
      </w:r>
      <w:r w:rsidRPr="00112F74">
        <w:rPr>
          <w:rFonts w:ascii="AdvTT5843c571" w:hAnsi="AdvTT5843c571" w:cs="AdvTT5843c571" w:hint="eastAsia"/>
          <w:kern w:val="0"/>
          <w:sz w:val="20"/>
          <w:szCs w:val="20"/>
        </w:rPr>
        <w:t xml:space="preserve">and </w:t>
      </w:r>
      <w:r w:rsidRPr="00112F74">
        <w:rPr>
          <w:rFonts w:ascii="AdvTT5843c571" w:hAnsi="AdvTT5843c571" w:cs="AdvTT5843c571"/>
          <w:kern w:val="0"/>
          <w:sz w:val="20"/>
          <w:szCs w:val="20"/>
        </w:rPr>
        <w:t>(</w:t>
      </w:r>
      <w:r w:rsidRPr="00112F74">
        <w:rPr>
          <w:rFonts w:ascii="AdvTT5843c571" w:hAnsi="AdvTT5843c571" w:cs="AdvTT5843c571" w:hint="eastAsia"/>
          <w:kern w:val="0"/>
          <w:sz w:val="20"/>
          <w:szCs w:val="20"/>
        </w:rPr>
        <w:t>b</w:t>
      </w:r>
      <w:r w:rsidRPr="00112F74">
        <w:rPr>
          <w:rFonts w:ascii="AdvTT5843c571" w:hAnsi="AdvTT5843c571" w:cs="AdvTT5843c571"/>
          <w:kern w:val="0"/>
          <w:sz w:val="20"/>
          <w:szCs w:val="20"/>
        </w:rPr>
        <w:t xml:space="preserve">) </w:t>
      </w:r>
      <w:r>
        <w:rPr>
          <w:rFonts w:ascii="AdvTT5843c571" w:hAnsi="AdvTT5843c571" w:cs="AdvTT5843c571"/>
          <w:kern w:val="0"/>
          <w:sz w:val="20"/>
          <w:szCs w:val="20"/>
        </w:rPr>
        <w:t>at</w:t>
      </w:r>
      <w:r w:rsidRPr="00112F74">
        <w:rPr>
          <w:rFonts w:ascii="AdvTT5843c571" w:hAnsi="AdvTT5843c571" w:cs="AdvTT5843c571"/>
          <w:kern w:val="0"/>
          <w:sz w:val="20"/>
          <w:szCs w:val="20"/>
        </w:rPr>
        <w:t xml:space="preserve"> </w:t>
      </w:r>
      <w:r w:rsidRPr="00112F74">
        <w:rPr>
          <w:rFonts w:ascii="AdvTT5843c571" w:hAnsi="AdvTT5843c571" w:cs="AdvTT5843c571" w:hint="eastAsia"/>
          <w:kern w:val="0"/>
          <w:sz w:val="20"/>
          <w:szCs w:val="20"/>
        </w:rPr>
        <w:t>Xi</w:t>
      </w:r>
      <w:r>
        <w:rPr>
          <w:rFonts w:ascii="AdvTT5843c571" w:hAnsi="AdvTT5843c571" w:cs="AdvTT5843c571"/>
          <w:kern w:val="0"/>
          <w:sz w:val="20"/>
          <w:szCs w:val="20"/>
        </w:rPr>
        <w:t>’</w:t>
      </w:r>
      <w:r w:rsidRPr="00112F74">
        <w:rPr>
          <w:rFonts w:ascii="AdvTT5843c571" w:hAnsi="AdvTT5843c571" w:cs="AdvTT5843c571" w:hint="eastAsia"/>
          <w:kern w:val="0"/>
          <w:sz w:val="20"/>
          <w:szCs w:val="20"/>
        </w:rPr>
        <w:t xml:space="preserve">an </w:t>
      </w:r>
      <w:r w:rsidRPr="00112F74">
        <w:rPr>
          <w:rFonts w:ascii="AdvTT5843c571" w:hAnsi="AdvTT5843c571" w:cs="AdvTT5843c571"/>
          <w:kern w:val="0"/>
          <w:sz w:val="20"/>
          <w:szCs w:val="20"/>
        </w:rPr>
        <w:t>as a function of the day of the week.</w:t>
      </w:r>
      <w:proofErr w:type="gramEnd"/>
      <w:r w:rsidRPr="00112F74">
        <w:rPr>
          <w:rFonts w:ascii="AdvTT5843c571" w:hAnsi="AdvTT5843c571" w:cs="AdvTT5843c571"/>
          <w:kern w:val="0"/>
          <w:sz w:val="20"/>
          <w:szCs w:val="20"/>
        </w:rPr>
        <w:t xml:space="preserve"> Only data recorded from 1200-2000 LT of each day are considered. Vertical bars represent the standard deviation </w:t>
      </w:r>
      <w:r w:rsidRPr="00112F74">
        <w:rPr>
          <w:rFonts w:ascii="AdvTT5843c571" w:hAnsi="AdvTT5843c571" w:cs="AdvTT5843c571" w:hint="eastAsia"/>
          <w:kern w:val="0"/>
          <w:sz w:val="20"/>
          <w:szCs w:val="20"/>
        </w:rPr>
        <w:t>(</w:t>
      </w:r>
      <w:r w:rsidRPr="00112F74">
        <w:rPr>
          <w:rFonts w:ascii="AdvTT5843c571" w:hAnsi="AdvTT5843c571" w:cs="AdvTT5843c571" w:hint="eastAsia"/>
          <w:kern w:val="0"/>
          <w:sz w:val="20"/>
          <w:szCs w:val="20"/>
        </w:rPr>
        <w:t>±</w:t>
      </w:r>
      <w:r w:rsidRPr="00112F74">
        <w:rPr>
          <w:rFonts w:ascii="AdvTT5843c571" w:hAnsi="AdvTT5843c571" w:cs="AdvTT5843c571"/>
          <w:kern w:val="0"/>
          <w:sz w:val="20"/>
          <w:szCs w:val="20"/>
        </w:rPr>
        <w:t>σ</w:t>
      </w:r>
      <w:r w:rsidRPr="00112F74">
        <w:rPr>
          <w:rFonts w:ascii="AdvTT5843c571" w:hAnsi="AdvTT5843c571" w:cs="AdvTT5843c571" w:hint="eastAsia"/>
          <w:kern w:val="0"/>
          <w:sz w:val="20"/>
          <w:szCs w:val="20"/>
        </w:rPr>
        <w:t>).</w:t>
      </w:r>
    </w:p>
    <w:p w:rsidR="009C46B9" w:rsidRDefault="009C46B9" w:rsidP="009C46B9">
      <w:pPr>
        <w:spacing w:after="100" w:afterAutospacing="1"/>
        <w:jc w:val="left"/>
        <w:rPr>
          <w:rFonts w:ascii="Times New Roman" w:eastAsia="微软雅黑" w:hAnsi="Times New Roman" w:cs="Times New Roman"/>
          <w:color w:val="008000"/>
          <w:kern w:val="0"/>
          <w:sz w:val="19"/>
          <w:szCs w:val="19"/>
        </w:rPr>
      </w:pPr>
    </w:p>
    <w:p w:rsidR="009C46B9" w:rsidRDefault="009C46B9" w:rsidP="0084093F">
      <w:pPr>
        <w:spacing w:beforeLines="60" w:before="187" w:afterLines="60" w:after="187"/>
        <w:ind w:firstLine="630"/>
        <w:rPr>
          <w:rFonts w:ascii="微软雅黑" w:eastAsia="微软雅黑" w:hAnsi="微软雅黑" w:cs="宋体"/>
          <w:color w:val="000000"/>
          <w:kern w:val="0"/>
        </w:rPr>
      </w:pPr>
      <w:r w:rsidRPr="00D5687C">
        <w:rPr>
          <w:rFonts w:ascii="微软雅黑" w:eastAsia="微软雅黑" w:hAnsi="微软雅黑" w:cs="宋体"/>
          <w:noProof/>
          <w:color w:val="000000"/>
          <w:kern w:val="0"/>
          <w:lang w:eastAsia="en-US"/>
        </w:rPr>
        <w:lastRenderedPageBreak/>
        <w:drawing>
          <wp:inline distT="0" distB="0" distL="0" distR="0">
            <wp:extent cx="4140200" cy="3382360"/>
            <wp:effectExtent l="0" t="0" r="0" b="0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338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06F1">
        <w:rPr>
          <w:rFonts w:ascii="微软雅黑" w:eastAsia="微软雅黑" w:hAnsi="微软雅黑" w:cs="宋体" w:hint="eastAsia"/>
          <w:color w:val="000000"/>
          <w:kern w:val="0"/>
        </w:rPr>
        <w:t xml:space="preserve"> </w:t>
      </w:r>
      <w:r>
        <w:rPr>
          <w:rFonts w:ascii="微软雅黑" w:eastAsia="微软雅黑" w:hAnsi="微软雅黑" w:cs="宋体" w:hint="eastAsia"/>
          <w:color w:val="000000"/>
          <w:kern w:val="0"/>
        </w:rPr>
        <w:t xml:space="preserve">  </w:t>
      </w:r>
    </w:p>
    <w:p w:rsidR="009C46B9" w:rsidRDefault="009C46B9" w:rsidP="0084093F">
      <w:pPr>
        <w:spacing w:beforeLines="60" w:before="187" w:afterLines="60" w:after="187"/>
        <w:ind w:firstLine="630"/>
        <w:rPr>
          <w:rFonts w:ascii="微软雅黑" w:eastAsia="微软雅黑" w:hAnsi="微软雅黑" w:cs="宋体"/>
          <w:color w:val="000000"/>
          <w:kern w:val="0"/>
        </w:rPr>
      </w:pPr>
      <w:r w:rsidRPr="00D5687C">
        <w:rPr>
          <w:rFonts w:ascii="微软雅黑" w:eastAsia="微软雅黑" w:hAnsi="微软雅黑" w:cs="宋体"/>
          <w:noProof/>
          <w:color w:val="000000"/>
          <w:kern w:val="0"/>
          <w:lang w:eastAsia="en-US"/>
        </w:rPr>
        <w:drawing>
          <wp:inline distT="0" distB="0" distL="0" distR="0">
            <wp:extent cx="4140200" cy="3560114"/>
            <wp:effectExtent l="0" t="0" r="0" b="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356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6B9" w:rsidRDefault="009C46B9" w:rsidP="0084093F">
      <w:pPr>
        <w:spacing w:beforeLines="60" w:before="187" w:afterLines="60" w:after="187"/>
        <w:rPr>
          <w:rFonts w:ascii="微软雅黑" w:eastAsia="微软雅黑" w:hAnsi="微软雅黑" w:cs="宋体"/>
          <w:color w:val="000000"/>
          <w:kern w:val="0"/>
        </w:rPr>
      </w:pPr>
      <w:r>
        <w:rPr>
          <w:rFonts w:ascii="AdvTT5843c571" w:hAnsi="AdvTT5843c571" w:cs="AdvTT5843c571"/>
          <w:kern w:val="0"/>
          <w:sz w:val="20"/>
          <w:szCs w:val="20"/>
        </w:rPr>
        <w:t>F</w:t>
      </w:r>
      <w:r>
        <w:rPr>
          <w:rFonts w:ascii="AdvTT5843c571" w:hAnsi="AdvTT5843c571" w:cs="AdvTT5843c571" w:hint="eastAsia"/>
          <w:kern w:val="0"/>
          <w:sz w:val="20"/>
          <w:szCs w:val="20"/>
        </w:rPr>
        <w:t xml:space="preserve">igure S2. (a) </w:t>
      </w:r>
      <w:r w:rsidR="00361865">
        <w:rPr>
          <w:rFonts w:ascii="AdvTT5843c571" w:hAnsi="AdvTT5843c571" w:cs="AdvTT5843c571"/>
          <w:kern w:val="0"/>
          <w:sz w:val="20"/>
          <w:szCs w:val="20"/>
        </w:rPr>
        <w:t xml:space="preserve">The </w:t>
      </w:r>
      <w:r w:rsidR="00361865" w:rsidRPr="00112F74">
        <w:rPr>
          <w:rFonts w:ascii="AdvTT5843c571" w:hAnsi="AdvTT5843c571" w:cs="AdvTT5843c571"/>
          <w:kern w:val="0"/>
          <w:sz w:val="20"/>
          <w:szCs w:val="20"/>
        </w:rPr>
        <w:t>anomalies</w:t>
      </w:r>
      <w:r w:rsidR="00361865">
        <w:rPr>
          <w:rFonts w:ascii="AdvTT5843c571" w:hAnsi="AdvTT5843c571" w:cs="AdvTT5843c571" w:hint="eastAsia"/>
          <w:kern w:val="0"/>
          <w:sz w:val="20"/>
          <w:szCs w:val="20"/>
        </w:rPr>
        <w:t xml:space="preserve"> </w:t>
      </w:r>
      <w:r w:rsidR="00361865">
        <w:rPr>
          <w:rFonts w:ascii="AdvTT5843c571" w:hAnsi="AdvTT5843c571" w:cs="AdvTT5843c571"/>
          <w:kern w:val="0"/>
          <w:sz w:val="20"/>
          <w:szCs w:val="20"/>
        </w:rPr>
        <w:t xml:space="preserve">of </w:t>
      </w:r>
      <w:r w:rsidR="00361865">
        <w:rPr>
          <w:rFonts w:ascii="AdvTT5843c571" w:hAnsi="AdvTT5843c571" w:cs="AdvTT5843c571" w:hint="eastAsia"/>
          <w:kern w:val="0"/>
          <w:sz w:val="20"/>
          <w:szCs w:val="20"/>
        </w:rPr>
        <w:t>d</w:t>
      </w:r>
      <w:r>
        <w:rPr>
          <w:rFonts w:ascii="AdvTT5843c571" w:hAnsi="AdvTT5843c571" w:cs="AdvTT5843c571" w:hint="eastAsia"/>
          <w:kern w:val="0"/>
          <w:sz w:val="20"/>
          <w:szCs w:val="20"/>
        </w:rPr>
        <w:t>ust</w:t>
      </w:r>
      <w:r w:rsidRPr="00112F74">
        <w:rPr>
          <w:rFonts w:ascii="AdvTT5843c571" w:hAnsi="AdvTT5843c571" w:cs="AdvTT5843c571"/>
          <w:kern w:val="0"/>
          <w:sz w:val="20"/>
          <w:szCs w:val="20"/>
        </w:rPr>
        <w:t xml:space="preserve"> day</w:t>
      </w:r>
      <w:r w:rsidRPr="00112F74">
        <w:rPr>
          <w:rFonts w:ascii="AdvTT5843c571" w:hAnsi="AdvTT5843c571" w:cs="AdvTT5843c571" w:hint="eastAsia"/>
          <w:kern w:val="0"/>
          <w:sz w:val="20"/>
          <w:szCs w:val="20"/>
        </w:rPr>
        <w:t xml:space="preserve"> </w:t>
      </w:r>
      <w:r>
        <w:rPr>
          <w:rFonts w:ascii="AdvTT5843c571" w:hAnsi="AdvTT5843c571" w:cs="AdvTT5843c571" w:hint="eastAsia"/>
          <w:kern w:val="0"/>
          <w:sz w:val="20"/>
          <w:szCs w:val="20"/>
        </w:rPr>
        <w:t>at</w:t>
      </w:r>
      <w:r w:rsidRPr="00112F74">
        <w:rPr>
          <w:rFonts w:ascii="AdvTT5843c571" w:hAnsi="AdvTT5843c571" w:cs="AdvTT5843c571"/>
          <w:kern w:val="0"/>
          <w:sz w:val="20"/>
          <w:szCs w:val="20"/>
        </w:rPr>
        <w:t xml:space="preserve"> </w:t>
      </w:r>
      <w:r w:rsidRPr="00112F74">
        <w:rPr>
          <w:rFonts w:ascii="AdvTT5843c571" w:hAnsi="AdvTT5843c571" w:cs="AdvTT5843c571" w:hint="eastAsia"/>
          <w:kern w:val="0"/>
          <w:sz w:val="20"/>
          <w:szCs w:val="20"/>
        </w:rPr>
        <w:t>Xi</w:t>
      </w:r>
      <w:r>
        <w:rPr>
          <w:rFonts w:ascii="AdvTT5843c571" w:hAnsi="AdvTT5843c571" w:cs="AdvTT5843c571"/>
          <w:kern w:val="0"/>
          <w:sz w:val="20"/>
          <w:szCs w:val="20"/>
        </w:rPr>
        <w:t>’</w:t>
      </w:r>
      <w:r w:rsidRPr="00112F74">
        <w:rPr>
          <w:rFonts w:ascii="AdvTT5843c571" w:hAnsi="AdvTT5843c571" w:cs="AdvTT5843c571" w:hint="eastAsia"/>
          <w:kern w:val="0"/>
          <w:sz w:val="20"/>
          <w:szCs w:val="20"/>
        </w:rPr>
        <w:t xml:space="preserve">an </w:t>
      </w:r>
      <w:r w:rsidRPr="00112F74">
        <w:rPr>
          <w:rFonts w:ascii="AdvTT5843c571" w:hAnsi="AdvTT5843c571" w:cs="AdvTT5843c571"/>
          <w:kern w:val="0"/>
          <w:sz w:val="20"/>
          <w:szCs w:val="20"/>
        </w:rPr>
        <w:t>as a function of the day of the week</w:t>
      </w:r>
      <w:r>
        <w:rPr>
          <w:rFonts w:ascii="AdvTT5843c571" w:hAnsi="AdvTT5843c571" w:cs="AdvTT5843c571"/>
          <w:kern w:val="0"/>
          <w:sz w:val="20"/>
          <w:szCs w:val="20"/>
        </w:rPr>
        <w:t xml:space="preserve"> </w:t>
      </w:r>
      <w:r>
        <w:rPr>
          <w:rFonts w:ascii="AdvTT5843c571" w:hAnsi="AdvTT5843c571" w:cs="AdvTT5843c571" w:hint="eastAsia"/>
          <w:kern w:val="0"/>
          <w:sz w:val="20"/>
          <w:szCs w:val="20"/>
        </w:rPr>
        <w:t xml:space="preserve">during </w:t>
      </w:r>
      <w:r>
        <w:rPr>
          <w:rFonts w:ascii="AdvTT5843c571" w:hAnsi="AdvTT5843c571" w:cs="AdvTT5843c571"/>
          <w:kern w:val="0"/>
          <w:sz w:val="20"/>
          <w:szCs w:val="20"/>
        </w:rPr>
        <w:t xml:space="preserve">the period </w:t>
      </w:r>
      <w:r w:rsidRPr="00112F74">
        <w:rPr>
          <w:rFonts w:ascii="AdvTT5843c571" w:hAnsi="AdvTT5843c571" w:cs="AdvTT5843c571"/>
          <w:kern w:val="0"/>
          <w:sz w:val="20"/>
          <w:szCs w:val="20"/>
        </w:rPr>
        <w:t xml:space="preserve">1983-2005. </w:t>
      </w:r>
      <w:r>
        <w:rPr>
          <w:rFonts w:ascii="AdvTT5843c571" w:hAnsi="AdvTT5843c571" w:cs="AdvTT5843c571"/>
          <w:kern w:val="0"/>
          <w:sz w:val="20"/>
          <w:szCs w:val="20"/>
        </w:rPr>
        <w:t>D</w:t>
      </w:r>
      <w:r>
        <w:rPr>
          <w:rFonts w:ascii="AdvTT5843c571" w:hAnsi="AdvTT5843c571" w:cs="AdvTT5843c571" w:hint="eastAsia"/>
          <w:kern w:val="0"/>
          <w:sz w:val="20"/>
          <w:szCs w:val="20"/>
        </w:rPr>
        <w:t xml:space="preserve">ust data are </w:t>
      </w:r>
      <w:r w:rsidR="00513C9E">
        <w:rPr>
          <w:rFonts w:ascii="AdvTT5843c571" w:hAnsi="AdvTT5843c571" w:cs="AdvTT5843c571"/>
          <w:kern w:val="0"/>
          <w:sz w:val="20"/>
          <w:szCs w:val="20"/>
        </w:rPr>
        <w:t>based on</w:t>
      </w:r>
      <w:r>
        <w:rPr>
          <w:rFonts w:ascii="AdvTT5843c571" w:hAnsi="AdvTT5843c571" w:cs="AdvTT5843c571" w:hint="eastAsia"/>
          <w:kern w:val="0"/>
          <w:sz w:val="20"/>
          <w:szCs w:val="20"/>
        </w:rPr>
        <w:t xml:space="preserve"> weather report</w:t>
      </w:r>
      <w:r>
        <w:rPr>
          <w:rFonts w:ascii="AdvTT5843c571" w:hAnsi="AdvTT5843c571" w:cs="AdvTT5843c571"/>
          <w:kern w:val="0"/>
          <w:sz w:val="20"/>
          <w:szCs w:val="20"/>
        </w:rPr>
        <w:t>s</w:t>
      </w:r>
      <w:r>
        <w:rPr>
          <w:rFonts w:ascii="AdvTT5843c571" w:hAnsi="AdvTT5843c571" w:cs="AdvTT5843c571" w:hint="eastAsia"/>
          <w:kern w:val="0"/>
          <w:sz w:val="20"/>
          <w:szCs w:val="20"/>
        </w:rPr>
        <w:t xml:space="preserve">. </w:t>
      </w:r>
      <w:r>
        <w:rPr>
          <w:rFonts w:ascii="AdvTT5843c571" w:hAnsi="AdvTT5843c571" w:cs="AdvTT5843c571"/>
          <w:kern w:val="0"/>
          <w:sz w:val="20"/>
          <w:szCs w:val="20"/>
        </w:rPr>
        <w:t>T</w:t>
      </w:r>
      <w:r>
        <w:rPr>
          <w:rFonts w:ascii="AdvTT5843c571" w:hAnsi="AdvTT5843c571" w:cs="AdvTT5843c571" w:hint="eastAsia"/>
          <w:kern w:val="0"/>
          <w:sz w:val="20"/>
          <w:szCs w:val="20"/>
        </w:rPr>
        <w:t xml:space="preserve">he code in the original file denoting </w:t>
      </w:r>
      <w:r>
        <w:rPr>
          <w:rFonts w:ascii="AdvTT5843c571" w:hAnsi="AdvTT5843c571" w:cs="AdvTT5843c571"/>
          <w:kern w:val="0"/>
          <w:sz w:val="20"/>
          <w:szCs w:val="20"/>
        </w:rPr>
        <w:t xml:space="preserve">a </w:t>
      </w:r>
      <w:r>
        <w:rPr>
          <w:rFonts w:ascii="AdvTT5843c571" w:hAnsi="AdvTT5843c571" w:cs="AdvTT5843c571" w:hint="eastAsia"/>
          <w:kern w:val="0"/>
          <w:sz w:val="20"/>
          <w:szCs w:val="20"/>
        </w:rPr>
        <w:t xml:space="preserve">dust </w:t>
      </w:r>
      <w:r w:rsidRPr="007F2E7B">
        <w:rPr>
          <w:rFonts w:ascii="AdvTT5843c571" w:hAnsi="AdvTT5843c571" w:cs="AdvTT5843c571"/>
          <w:kern w:val="0"/>
          <w:sz w:val="20"/>
          <w:szCs w:val="20"/>
        </w:rPr>
        <w:t>occurrence</w:t>
      </w:r>
      <w:r>
        <w:rPr>
          <w:rFonts w:ascii="AdvTT5843c571" w:hAnsi="AdvTT5843c571" w:cs="AdvTT5843c571" w:hint="eastAsia"/>
          <w:kern w:val="0"/>
          <w:sz w:val="20"/>
          <w:szCs w:val="20"/>
        </w:rPr>
        <w:t xml:space="preserve"> is 31. (b) Aerosol index </w:t>
      </w:r>
      <w:r w:rsidRPr="00112F74">
        <w:rPr>
          <w:rFonts w:ascii="AdvTT5843c571" w:hAnsi="AdvTT5843c571" w:cs="AdvTT5843c571"/>
          <w:kern w:val="0"/>
          <w:sz w:val="20"/>
          <w:szCs w:val="20"/>
        </w:rPr>
        <w:t>anomalies</w:t>
      </w:r>
      <w:r>
        <w:rPr>
          <w:rFonts w:ascii="AdvTT5843c571" w:hAnsi="AdvTT5843c571" w:cs="AdvTT5843c571" w:hint="eastAsia"/>
          <w:kern w:val="0"/>
          <w:sz w:val="20"/>
          <w:szCs w:val="20"/>
        </w:rPr>
        <w:t xml:space="preserve"> over the region (</w:t>
      </w:r>
      <w:r w:rsidRPr="007B06F1">
        <w:rPr>
          <w:rFonts w:ascii="AdvTT5843c571" w:hAnsi="AdvTT5843c571" w:cs="AdvTT5843c571" w:hint="eastAsia"/>
          <w:kern w:val="0"/>
          <w:sz w:val="20"/>
          <w:szCs w:val="20"/>
        </w:rPr>
        <w:t>108.5</w:t>
      </w:r>
      <w:r>
        <w:rPr>
          <w:rFonts w:ascii="AdvTT5843c571" w:hAnsi="AdvTT5843c571" w:cs="AdvTT5843c571"/>
          <w:kern w:val="0"/>
          <w:sz w:val="20"/>
          <w:szCs w:val="20"/>
        </w:rPr>
        <w:t>–</w:t>
      </w:r>
      <w:r w:rsidRPr="007B06F1">
        <w:rPr>
          <w:rFonts w:ascii="AdvTT5843c571" w:hAnsi="AdvTT5843c571" w:cs="AdvTT5843c571" w:hint="eastAsia"/>
          <w:kern w:val="0"/>
          <w:sz w:val="20"/>
          <w:szCs w:val="20"/>
        </w:rPr>
        <w:t>109.5</w:t>
      </w:r>
      <w:r>
        <w:rPr>
          <w:rFonts w:ascii="TimesNewRomanPSMT" w:eastAsia="TimesNewRomanPSMT" w:hAnsi="Times New Roman" w:cs="Times New Roman"/>
          <w:kern w:val="0"/>
          <w:sz w:val="24"/>
          <w:szCs w:val="24"/>
        </w:rPr>
        <w:t>°</w:t>
      </w:r>
      <w:r w:rsidRPr="007B06F1">
        <w:rPr>
          <w:rFonts w:ascii="AdvTT5843c571" w:hAnsi="AdvTT5843c571" w:cs="AdvTT5843c571" w:hint="eastAsia"/>
          <w:kern w:val="0"/>
          <w:sz w:val="20"/>
          <w:szCs w:val="20"/>
        </w:rPr>
        <w:t>E, 34</w:t>
      </w:r>
      <w:r>
        <w:rPr>
          <w:rFonts w:ascii="AdvTT5843c571" w:hAnsi="AdvTT5843c571" w:cs="AdvTT5843c571"/>
          <w:kern w:val="0"/>
          <w:sz w:val="20"/>
          <w:szCs w:val="20"/>
        </w:rPr>
        <w:t>–</w:t>
      </w:r>
      <w:r w:rsidRPr="007B06F1">
        <w:rPr>
          <w:rFonts w:ascii="AdvTT5843c571" w:hAnsi="AdvTT5843c571" w:cs="AdvTT5843c571" w:hint="eastAsia"/>
          <w:kern w:val="0"/>
          <w:sz w:val="20"/>
          <w:szCs w:val="20"/>
        </w:rPr>
        <w:t>35</w:t>
      </w:r>
      <w:r>
        <w:rPr>
          <w:rFonts w:ascii="TimesNewRomanPSMT" w:eastAsia="TimesNewRomanPSMT" w:hAnsi="Times New Roman" w:cs="Times New Roman"/>
          <w:kern w:val="0"/>
          <w:sz w:val="24"/>
          <w:szCs w:val="24"/>
        </w:rPr>
        <w:t>°</w:t>
      </w:r>
      <w:r w:rsidRPr="007B06F1">
        <w:rPr>
          <w:rFonts w:ascii="AdvTT5843c571" w:hAnsi="AdvTT5843c571" w:cs="AdvTT5843c571" w:hint="eastAsia"/>
          <w:kern w:val="0"/>
          <w:sz w:val="20"/>
          <w:szCs w:val="20"/>
        </w:rPr>
        <w:t>N</w:t>
      </w:r>
      <w:r>
        <w:rPr>
          <w:rFonts w:ascii="AdvTT5843c571" w:hAnsi="AdvTT5843c571" w:cs="AdvTT5843c571" w:hint="eastAsia"/>
          <w:kern w:val="0"/>
          <w:sz w:val="20"/>
          <w:szCs w:val="20"/>
        </w:rPr>
        <w:t>)</w:t>
      </w:r>
      <w:r w:rsidRPr="00112F74">
        <w:rPr>
          <w:rFonts w:ascii="AdvTT5843c571" w:hAnsi="AdvTT5843c571" w:cs="AdvTT5843c571" w:hint="eastAsia"/>
          <w:kern w:val="0"/>
          <w:sz w:val="20"/>
          <w:szCs w:val="20"/>
        </w:rPr>
        <w:t xml:space="preserve"> </w:t>
      </w:r>
      <w:r w:rsidRPr="00112F74">
        <w:rPr>
          <w:rFonts w:ascii="AdvTT5843c571" w:hAnsi="AdvTT5843c571" w:cs="AdvTT5843c571"/>
          <w:kern w:val="0"/>
          <w:sz w:val="20"/>
          <w:szCs w:val="20"/>
        </w:rPr>
        <w:t>as a function of the day of the week</w:t>
      </w:r>
      <w:r>
        <w:rPr>
          <w:rFonts w:ascii="AdvTT5843c571" w:hAnsi="AdvTT5843c571" w:cs="AdvTT5843c571" w:hint="eastAsia"/>
          <w:kern w:val="0"/>
          <w:sz w:val="20"/>
          <w:szCs w:val="20"/>
        </w:rPr>
        <w:t xml:space="preserve"> during the period 1983-2005</w:t>
      </w:r>
      <w:r w:rsidRPr="00112F74">
        <w:rPr>
          <w:rFonts w:ascii="AdvTT5843c571" w:hAnsi="AdvTT5843c571" w:cs="AdvTT5843c571"/>
          <w:kern w:val="0"/>
          <w:sz w:val="20"/>
          <w:szCs w:val="20"/>
        </w:rPr>
        <w:t>.</w:t>
      </w:r>
      <w:r>
        <w:rPr>
          <w:rFonts w:ascii="AdvTT5843c571" w:hAnsi="AdvTT5843c571" w:cs="AdvTT5843c571" w:hint="eastAsia"/>
          <w:kern w:val="0"/>
          <w:sz w:val="20"/>
          <w:szCs w:val="20"/>
        </w:rPr>
        <w:t xml:space="preserve"> </w:t>
      </w:r>
      <w:r>
        <w:rPr>
          <w:rFonts w:ascii="AdvTT5843c571" w:hAnsi="AdvTT5843c571" w:cs="AdvTT5843c571"/>
          <w:kern w:val="0"/>
          <w:sz w:val="20"/>
          <w:szCs w:val="20"/>
        </w:rPr>
        <w:t>The a</w:t>
      </w:r>
      <w:r>
        <w:rPr>
          <w:rFonts w:ascii="AdvTT5843c571" w:hAnsi="AdvTT5843c571" w:cs="AdvTT5843c571" w:hint="eastAsia"/>
          <w:kern w:val="0"/>
          <w:sz w:val="20"/>
          <w:szCs w:val="20"/>
        </w:rPr>
        <w:t>erosol index is</w:t>
      </w:r>
      <w:r w:rsidRPr="00112F74">
        <w:rPr>
          <w:rFonts w:ascii="AdvTT5843c571" w:hAnsi="AdvTT5843c571" w:cs="AdvTT5843c571"/>
          <w:kern w:val="0"/>
          <w:sz w:val="20"/>
          <w:szCs w:val="20"/>
        </w:rPr>
        <w:t xml:space="preserve"> </w:t>
      </w:r>
      <w:r>
        <w:rPr>
          <w:rFonts w:ascii="AdvTT5843c571" w:hAnsi="AdvTT5843c571" w:cs="AdvTT5843c571"/>
          <w:kern w:val="0"/>
          <w:sz w:val="20"/>
          <w:szCs w:val="20"/>
        </w:rPr>
        <w:t>retrieved</w:t>
      </w:r>
      <w:r>
        <w:rPr>
          <w:rFonts w:ascii="AdvTT5843c571" w:hAnsi="AdvTT5843c571" w:cs="AdvTT5843c571" w:hint="eastAsia"/>
          <w:kern w:val="0"/>
          <w:sz w:val="20"/>
          <w:szCs w:val="20"/>
        </w:rPr>
        <w:t xml:space="preserve"> from Total Ozone Mapping Spectrometer </w:t>
      </w:r>
      <w:r>
        <w:rPr>
          <w:rFonts w:ascii="AdvTT5843c571" w:hAnsi="AdvTT5843c571" w:cs="AdvTT5843c571"/>
          <w:kern w:val="0"/>
          <w:sz w:val="20"/>
          <w:szCs w:val="20"/>
        </w:rPr>
        <w:t>measurements</w:t>
      </w:r>
      <w:r>
        <w:rPr>
          <w:rFonts w:ascii="AdvTT5843c571" w:hAnsi="AdvTT5843c571" w:cs="AdvTT5843c571" w:hint="eastAsia"/>
          <w:kern w:val="0"/>
          <w:sz w:val="20"/>
          <w:szCs w:val="20"/>
        </w:rPr>
        <w:t xml:space="preserve">. </w:t>
      </w:r>
      <w:r w:rsidRPr="00112F74">
        <w:rPr>
          <w:rFonts w:ascii="AdvTT5843c571" w:hAnsi="AdvTT5843c571" w:cs="AdvTT5843c571"/>
          <w:kern w:val="0"/>
          <w:sz w:val="20"/>
          <w:szCs w:val="20"/>
        </w:rPr>
        <w:t xml:space="preserve">Vertical bars represent the standard deviation </w:t>
      </w:r>
      <w:r w:rsidRPr="00112F74">
        <w:rPr>
          <w:rFonts w:ascii="AdvTT5843c571" w:hAnsi="AdvTT5843c571" w:cs="AdvTT5843c571" w:hint="eastAsia"/>
          <w:kern w:val="0"/>
          <w:sz w:val="20"/>
          <w:szCs w:val="20"/>
        </w:rPr>
        <w:t>(</w:t>
      </w:r>
      <w:r w:rsidRPr="00112F74">
        <w:rPr>
          <w:rFonts w:ascii="AdvTT5843c571" w:hAnsi="AdvTT5843c571" w:cs="AdvTT5843c571" w:hint="eastAsia"/>
          <w:kern w:val="0"/>
          <w:sz w:val="20"/>
          <w:szCs w:val="20"/>
        </w:rPr>
        <w:t>±</w:t>
      </w:r>
      <w:r w:rsidRPr="00112F74">
        <w:rPr>
          <w:rFonts w:ascii="AdvTT5843c571" w:hAnsi="AdvTT5843c571" w:cs="AdvTT5843c571"/>
          <w:kern w:val="0"/>
          <w:sz w:val="20"/>
          <w:szCs w:val="20"/>
        </w:rPr>
        <w:t>σ</w:t>
      </w:r>
      <w:r w:rsidRPr="00112F74">
        <w:rPr>
          <w:rFonts w:ascii="AdvTT5843c571" w:hAnsi="AdvTT5843c571" w:cs="AdvTT5843c571" w:hint="eastAsia"/>
          <w:kern w:val="0"/>
          <w:sz w:val="20"/>
          <w:szCs w:val="20"/>
        </w:rPr>
        <w:t>).</w:t>
      </w:r>
      <w:r>
        <w:rPr>
          <w:rFonts w:ascii="AdvTT5843c571" w:hAnsi="AdvTT5843c571" w:cs="AdvTT5843c571" w:hint="eastAsia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zCs w:val="21"/>
        </w:rPr>
        <w:t>The s</w:t>
      </w:r>
      <w:r w:rsidRPr="0004394B">
        <w:rPr>
          <w:rFonts w:ascii="Times New Roman" w:hAnsi="Times New Roman" w:cs="Times New Roman"/>
          <w:szCs w:val="21"/>
        </w:rPr>
        <w:t>ignificance level</w:t>
      </w:r>
      <w:r>
        <w:rPr>
          <w:rFonts w:ascii="Times New Roman" w:hAnsi="Times New Roman" w:cs="Times New Roman" w:hint="eastAsia"/>
          <w:szCs w:val="21"/>
        </w:rPr>
        <w:t xml:space="preserve"> for panel </w:t>
      </w:r>
      <w:proofErr w:type="gramStart"/>
      <w:r>
        <w:rPr>
          <w:rFonts w:ascii="Times New Roman" w:hAnsi="Times New Roman" w:cs="Times New Roman" w:hint="eastAsia"/>
          <w:szCs w:val="21"/>
        </w:rPr>
        <w:t>a is</w:t>
      </w:r>
      <w:proofErr w:type="gramEnd"/>
      <w:r>
        <w:rPr>
          <w:rFonts w:ascii="Times New Roman" w:hAnsi="Times New Roman" w:cs="Times New Roman" w:hint="eastAsia"/>
          <w:szCs w:val="21"/>
        </w:rPr>
        <w:t xml:space="preserve"> </w:t>
      </w:r>
      <w:r w:rsidRPr="00DF4119">
        <w:rPr>
          <w:rFonts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i/>
          <w:szCs w:val="21"/>
        </w:rPr>
        <w:t xml:space="preserve"> </w:t>
      </w:r>
      <w:r w:rsidRPr="009231E6">
        <w:rPr>
          <w:rFonts w:ascii="AdvTT5843c571" w:hAnsi="AdvTT5843c571" w:cs="AdvTT5843c571" w:hint="eastAsia"/>
          <w:kern w:val="0"/>
          <w:sz w:val="20"/>
          <w:szCs w:val="20"/>
        </w:rPr>
        <w:t>=</w:t>
      </w:r>
      <w:r>
        <w:rPr>
          <w:rFonts w:ascii="AdvTT5843c571" w:hAnsi="AdvTT5843c571" w:cs="AdvTT5843c571"/>
          <w:kern w:val="0"/>
          <w:sz w:val="20"/>
          <w:szCs w:val="20"/>
        </w:rPr>
        <w:t xml:space="preserve"> </w:t>
      </w:r>
      <w:r w:rsidRPr="009231E6">
        <w:rPr>
          <w:rFonts w:ascii="AdvTT5843c571" w:hAnsi="AdvTT5843c571" w:cs="AdvTT5843c571" w:hint="eastAsia"/>
          <w:kern w:val="0"/>
          <w:sz w:val="20"/>
          <w:szCs w:val="20"/>
        </w:rPr>
        <w:t xml:space="preserve">0.12. </w:t>
      </w:r>
      <w:r>
        <w:rPr>
          <w:rFonts w:ascii="Times New Roman" w:hAnsi="Times New Roman" w:cs="Times New Roman"/>
          <w:szCs w:val="21"/>
        </w:rPr>
        <w:t>The s</w:t>
      </w:r>
      <w:r w:rsidRPr="0004394B">
        <w:rPr>
          <w:rFonts w:ascii="Times New Roman" w:hAnsi="Times New Roman" w:cs="Times New Roman"/>
          <w:szCs w:val="21"/>
        </w:rPr>
        <w:t>ignificance level</w:t>
      </w:r>
      <w:r>
        <w:rPr>
          <w:rFonts w:ascii="Times New Roman" w:hAnsi="Times New Roman" w:cs="Times New Roman" w:hint="eastAsia"/>
          <w:szCs w:val="21"/>
        </w:rPr>
        <w:t xml:space="preserve"> for panel b </w:t>
      </w:r>
      <w:r>
        <w:rPr>
          <w:rFonts w:ascii="Times New Roman" w:hAnsi="Times New Roman" w:cs="Times New Roman"/>
          <w:szCs w:val="21"/>
        </w:rPr>
        <w:t>was not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calculated because there was too much missing data</w:t>
      </w:r>
      <w:r w:rsidRPr="00D62450">
        <w:rPr>
          <w:rFonts w:ascii="Times New Roman" w:hAnsi="Times New Roman" w:cs="Times New Roman" w:hint="eastAsia"/>
          <w:szCs w:val="21"/>
        </w:rPr>
        <w:t>.</w:t>
      </w:r>
    </w:p>
    <w:p w:rsidR="009C46B9" w:rsidRPr="000955FB" w:rsidRDefault="009C46B9" w:rsidP="009C46B9">
      <w:pPr>
        <w:rPr>
          <w:rFonts w:ascii="Times New Roman" w:hAnsi="Times New Roman" w:cs="Times New Roman"/>
          <w:b/>
          <w:sz w:val="24"/>
          <w:szCs w:val="24"/>
        </w:rPr>
      </w:pPr>
    </w:p>
    <w:p w:rsidR="009C46B9" w:rsidRDefault="005C575E" w:rsidP="009C46B9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  <w:lang w:eastAsia="en-US"/>
        </w:rPr>
        <w:drawing>
          <wp:inline distT="0" distB="0" distL="0" distR="0">
            <wp:extent cx="2533650" cy="2070100"/>
            <wp:effectExtent l="19050" t="0" r="0" b="0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Cs w:val="21"/>
          <w:lang w:eastAsia="en-US"/>
        </w:rPr>
        <w:drawing>
          <wp:inline distT="0" distB="0" distL="0" distR="0">
            <wp:extent cx="2533650" cy="2070100"/>
            <wp:effectExtent l="19050" t="0" r="0" b="0"/>
            <wp:docPr id="2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843" w:rsidRDefault="007F7843" w:rsidP="009C46B9">
      <w:pPr>
        <w:rPr>
          <w:rFonts w:ascii="Times New Roman" w:hAnsi="Times New Roman" w:cs="Times New Roman"/>
          <w:szCs w:val="21"/>
        </w:rPr>
      </w:pPr>
    </w:p>
    <w:p w:rsidR="006A4BCB" w:rsidRDefault="009C46B9" w:rsidP="009C46B9">
      <w:pPr>
        <w:rPr>
          <w:rFonts w:ascii="Times New Roman" w:hAnsi="Times New Roman" w:cs="Times New Roman"/>
          <w:szCs w:val="21"/>
        </w:rPr>
      </w:pPr>
      <w:r w:rsidRPr="00190D31">
        <w:rPr>
          <w:rFonts w:ascii="Times New Roman" w:hAnsi="Times New Roman" w:cs="Times New Roman"/>
          <w:szCs w:val="21"/>
        </w:rPr>
        <w:t xml:space="preserve">Figure </w:t>
      </w:r>
      <w:r>
        <w:rPr>
          <w:rFonts w:ascii="Times New Roman" w:hAnsi="Times New Roman" w:cs="Times New Roman" w:hint="eastAsia"/>
          <w:szCs w:val="21"/>
        </w:rPr>
        <w:t>S3</w:t>
      </w:r>
      <w:r w:rsidRPr="00190D31"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 xml:space="preserve"> </w:t>
      </w:r>
      <w:proofErr w:type="gramStart"/>
      <w:r w:rsidRPr="0004394B">
        <w:rPr>
          <w:rFonts w:ascii="Times New Roman" w:hAnsi="Times New Roman" w:cs="Times New Roman" w:hint="eastAsia"/>
          <w:szCs w:val="21"/>
        </w:rPr>
        <w:t xml:space="preserve">Thunderstorm day anomalies </w:t>
      </w:r>
      <w:r>
        <w:rPr>
          <w:rFonts w:ascii="Times New Roman" w:hAnsi="Times New Roman" w:cs="Times New Roman" w:hint="eastAsia"/>
          <w:szCs w:val="21"/>
        </w:rPr>
        <w:t xml:space="preserve">(a) </w:t>
      </w:r>
      <w:r w:rsidRPr="0004394B">
        <w:rPr>
          <w:rFonts w:ascii="Times New Roman" w:hAnsi="Times New Roman" w:cs="Times New Roman" w:hint="eastAsia"/>
          <w:szCs w:val="21"/>
        </w:rPr>
        <w:t xml:space="preserve">at </w:t>
      </w:r>
      <w:r>
        <w:rPr>
          <w:rFonts w:ascii="Times New Roman" w:hAnsi="Times New Roman" w:cs="Times New Roman" w:hint="eastAsia"/>
          <w:szCs w:val="21"/>
        </w:rPr>
        <w:t>Xi</w:t>
      </w:r>
      <w:r>
        <w:rPr>
          <w:rFonts w:ascii="Times New Roman" w:hAnsi="Times New Roman" w:cs="Times New Roman"/>
          <w:szCs w:val="21"/>
        </w:rPr>
        <w:t>’</w:t>
      </w:r>
      <w:r>
        <w:rPr>
          <w:rFonts w:ascii="Times New Roman" w:hAnsi="Times New Roman" w:cs="Times New Roman" w:hint="eastAsia"/>
          <w:szCs w:val="21"/>
        </w:rPr>
        <w:t>an</w:t>
      </w:r>
      <w:r w:rsidRPr="0004394B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and (b) for megacity stations over southeast China </w:t>
      </w:r>
      <w:r w:rsidRPr="0004394B">
        <w:rPr>
          <w:rFonts w:ascii="Times New Roman" w:hAnsi="Times New Roman" w:cs="Times New Roman" w:hint="eastAsia"/>
          <w:szCs w:val="21"/>
        </w:rPr>
        <w:t>as a function of the day of the week.</w:t>
      </w:r>
      <w:proofErr w:type="gramEnd"/>
      <w:r w:rsidRPr="0004394B">
        <w:rPr>
          <w:rFonts w:ascii="Times New Roman" w:hAnsi="Times New Roman" w:cs="Times New Roman" w:hint="eastAsia"/>
          <w:szCs w:val="21"/>
        </w:rPr>
        <w:t xml:space="preserve"> </w:t>
      </w:r>
      <w:r w:rsidRPr="0004394B">
        <w:rPr>
          <w:rFonts w:ascii="Times New Roman" w:hAnsi="Times New Roman" w:cs="Times New Roman"/>
          <w:szCs w:val="21"/>
        </w:rPr>
        <w:t>Vertical bars in all panels represent the standard deviation (</w:t>
      </w:r>
      <w:r w:rsidRPr="0004394B">
        <w:rPr>
          <w:rFonts w:ascii="Times New Roman" w:hAnsi="Times New Roman" w:cs="Times New Roman" w:hint="eastAsia"/>
          <w:szCs w:val="21"/>
        </w:rPr>
        <w:t>±</w:t>
      </w:r>
      <w:r w:rsidRPr="0004394B">
        <w:rPr>
          <w:rFonts w:ascii="Times New Roman" w:hAnsi="Times New Roman" w:cs="Times New Roman"/>
          <w:szCs w:val="21"/>
        </w:rPr>
        <w:t>σ)</w:t>
      </w:r>
      <w:r w:rsidRPr="0004394B">
        <w:rPr>
          <w:rFonts w:ascii="Times New Roman" w:hAnsi="Times New Roman" w:cs="Times New Roman" w:hint="eastAsia"/>
          <w:szCs w:val="21"/>
        </w:rPr>
        <w:t>.</w:t>
      </w:r>
      <w:r w:rsidRPr="0004394B">
        <w:rPr>
          <w:rFonts w:ascii="Times New Roman" w:hAnsi="Times New Roman" w:cs="Times New Roman"/>
          <w:szCs w:val="21"/>
        </w:rPr>
        <w:t xml:space="preserve"> Significance levels, </w:t>
      </w:r>
      <w:r w:rsidRPr="00DF4119">
        <w:rPr>
          <w:rFonts w:ascii="Times New Roman" w:hAnsi="Times New Roman" w:cs="Times New Roman"/>
          <w:i/>
          <w:szCs w:val="21"/>
        </w:rPr>
        <w:t>p</w:t>
      </w:r>
      <w:r w:rsidRPr="0004394B">
        <w:rPr>
          <w:sz w:val="24"/>
        </w:rPr>
        <w:t>,</w:t>
      </w:r>
      <w:r w:rsidR="00DF548B" w:rsidRPr="00DF548B">
        <w:rPr>
          <w:rFonts w:ascii="Times New Roman" w:hAnsi="Times New Roman" w:cs="Times New Roman"/>
          <w:noProof/>
          <w:szCs w:val="21"/>
          <w:lang w:eastAsia="en-US"/>
        </w:rPr>
        <w:t xml:space="preserve"> </w:t>
      </w:r>
      <w:r w:rsidRPr="0004394B">
        <w:rPr>
          <w:rFonts w:ascii="Times New Roman" w:hAnsi="Times New Roman" w:cs="Times New Roman"/>
          <w:szCs w:val="21"/>
        </w:rPr>
        <w:t>are given.</w:t>
      </w:r>
    </w:p>
    <w:p w:rsidR="009C46B9" w:rsidRPr="00CB2018" w:rsidRDefault="009C46B9" w:rsidP="009C46B9">
      <w:pPr>
        <w:rPr>
          <w:rFonts w:ascii="Times New Roman" w:hAnsi="Times New Roman" w:cs="Times New Roman"/>
          <w:b/>
          <w:sz w:val="24"/>
          <w:szCs w:val="24"/>
        </w:rPr>
      </w:pPr>
    </w:p>
    <w:p w:rsidR="00F26E8B" w:rsidRDefault="00D20EB1" w:rsidP="00F26E8B">
      <w:pPr>
        <w:autoSpaceDE w:val="0"/>
        <w:autoSpaceDN w:val="0"/>
        <w:adjustRightInd w:val="0"/>
        <w:jc w:val="left"/>
        <w:rPr>
          <w:rFonts w:ascii="Times New Roman" w:eastAsia="微软雅黑" w:hAnsi="Times New Roman" w:cs="Times New Roman"/>
          <w:color w:val="008000"/>
          <w:kern w:val="0"/>
          <w:sz w:val="19"/>
          <w:szCs w:val="19"/>
        </w:rPr>
      </w:pPr>
      <w:r>
        <w:rPr>
          <w:rFonts w:ascii="Times New Roman" w:eastAsia="微软雅黑" w:hAnsi="Times New Roman" w:cs="Times New Roman"/>
          <w:noProof/>
          <w:color w:val="008000"/>
          <w:kern w:val="0"/>
          <w:sz w:val="19"/>
          <w:szCs w:val="19"/>
          <w:lang w:eastAsia="en-US"/>
        </w:rPr>
        <w:drawing>
          <wp:inline distT="0" distB="0" distL="0" distR="0">
            <wp:extent cx="3962400" cy="2165350"/>
            <wp:effectExtent l="0" t="0" r="0" b="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  <w:noProof/>
          <w:color w:val="008000"/>
          <w:kern w:val="0"/>
          <w:sz w:val="19"/>
          <w:szCs w:val="19"/>
          <w:lang w:eastAsia="en-US"/>
        </w:rPr>
        <w:drawing>
          <wp:inline distT="0" distB="0" distL="0" distR="0">
            <wp:extent cx="3962400" cy="2165350"/>
            <wp:effectExtent l="0" t="0" r="0" b="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  <w:noProof/>
          <w:color w:val="008000"/>
          <w:kern w:val="0"/>
          <w:sz w:val="19"/>
          <w:szCs w:val="19"/>
          <w:lang w:eastAsia="en-US"/>
        </w:rPr>
        <w:lastRenderedPageBreak/>
        <w:drawing>
          <wp:inline distT="0" distB="0" distL="0" distR="0">
            <wp:extent cx="3962400" cy="2165350"/>
            <wp:effectExtent l="0" t="0" r="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7D88">
        <w:rPr>
          <w:rFonts w:ascii="Times New Roman" w:eastAsia="微软雅黑" w:hAnsi="Times New Roman" w:cs="Times New Roman"/>
          <w:noProof/>
          <w:color w:val="008000"/>
          <w:kern w:val="0"/>
          <w:sz w:val="19"/>
          <w:szCs w:val="19"/>
          <w:lang w:eastAsia="en-US"/>
        </w:rPr>
        <w:drawing>
          <wp:inline distT="0" distB="0" distL="0" distR="0">
            <wp:extent cx="3962400" cy="2165350"/>
            <wp:effectExtent l="0" t="0" r="0" b="0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909" w:rsidRPr="00D67077" w:rsidRDefault="00F26E8B" w:rsidP="009B5922">
      <w:pPr>
        <w:spacing w:line="480" w:lineRule="auto"/>
        <w:ind w:left="210" w:hangingChars="100" w:hanging="210"/>
        <w:rPr>
          <w:rFonts w:ascii="Times New Roman" w:hAnsi="Times New Roman" w:cs="Times New Roman"/>
          <w:szCs w:val="21"/>
        </w:rPr>
      </w:pPr>
      <w:r w:rsidRPr="00190D31">
        <w:rPr>
          <w:rFonts w:ascii="Times New Roman" w:hAnsi="Times New Roman" w:cs="Times New Roman"/>
          <w:szCs w:val="21"/>
        </w:rPr>
        <w:t xml:space="preserve">Figure </w:t>
      </w:r>
      <w:r w:rsidR="00CD7ED8">
        <w:rPr>
          <w:rFonts w:ascii="Times New Roman" w:hAnsi="Times New Roman" w:cs="Times New Roman" w:hint="eastAsia"/>
          <w:szCs w:val="21"/>
        </w:rPr>
        <w:t>S4</w:t>
      </w:r>
      <w:r w:rsidRPr="00190D31">
        <w:rPr>
          <w:rFonts w:ascii="Times New Roman" w:hAnsi="Times New Roman" w:cs="Times New Roman"/>
          <w:szCs w:val="21"/>
        </w:rPr>
        <w:t xml:space="preserve">. Lightning strike rate </w:t>
      </w:r>
      <w:r w:rsidR="007D7009" w:rsidRPr="00190D31">
        <w:rPr>
          <w:rFonts w:ascii="Times New Roman" w:hAnsi="Times New Roman" w:cs="Times New Roman"/>
          <w:szCs w:val="21"/>
        </w:rPr>
        <w:t xml:space="preserve">anomaly </w:t>
      </w:r>
      <w:r w:rsidRPr="00190D31">
        <w:rPr>
          <w:rFonts w:ascii="Times New Roman" w:hAnsi="Times New Roman" w:cs="Times New Roman"/>
          <w:szCs w:val="21"/>
        </w:rPr>
        <w:t>as a function of the day of the week</w:t>
      </w:r>
      <w:r w:rsidR="007D7009" w:rsidRPr="00190D31">
        <w:rPr>
          <w:rFonts w:ascii="Times New Roman" w:hAnsi="Times New Roman" w:cs="Times New Roman"/>
          <w:szCs w:val="21"/>
        </w:rPr>
        <w:t xml:space="preserve"> </w:t>
      </w:r>
      <w:r w:rsidR="005A7D01" w:rsidRPr="00190D31">
        <w:rPr>
          <w:rFonts w:ascii="Times New Roman" w:hAnsi="Times New Roman" w:cs="Times New Roman"/>
          <w:szCs w:val="21"/>
        </w:rPr>
        <w:t xml:space="preserve">for </w:t>
      </w:r>
      <w:r w:rsidR="003C6F04" w:rsidRPr="00190D31">
        <w:rPr>
          <w:rFonts w:ascii="Times New Roman" w:hAnsi="Times New Roman" w:cs="Times New Roman"/>
          <w:szCs w:val="21"/>
        </w:rPr>
        <w:t xml:space="preserve">four </w:t>
      </w:r>
      <w:r w:rsidR="00F937B3" w:rsidRPr="00190D31">
        <w:rPr>
          <w:rFonts w:ascii="Times New Roman" w:eastAsia="TimesNewRomanPSMT" w:hAnsi="Times New Roman" w:cs="Times New Roman"/>
          <w:kern w:val="0"/>
          <w:szCs w:val="21"/>
        </w:rPr>
        <w:t>1</w:t>
      </w:r>
      <w:r w:rsidR="00F937B3" w:rsidRPr="00190D31">
        <w:rPr>
          <w:rFonts w:ascii="Times New Roman" w:hAnsi="Times New Roman" w:cs="Times New Roman"/>
          <w:kern w:val="0"/>
          <w:szCs w:val="21"/>
        </w:rPr>
        <w:t>0</w:t>
      </w:r>
      <w:r w:rsidR="00F937B3" w:rsidRPr="00190D31">
        <w:rPr>
          <w:rFonts w:ascii="Times New Roman" w:eastAsia="TimesNewRomanPSMT" w:hAnsi="Times New Roman" w:cs="Times New Roman"/>
          <w:kern w:val="0"/>
          <w:szCs w:val="21"/>
        </w:rPr>
        <w:t>°x1</w:t>
      </w:r>
      <w:r w:rsidR="00F937B3" w:rsidRPr="00190D31">
        <w:rPr>
          <w:rFonts w:ascii="Times New Roman" w:hAnsi="Times New Roman" w:cs="Times New Roman"/>
          <w:kern w:val="0"/>
          <w:szCs w:val="21"/>
        </w:rPr>
        <w:t>0</w:t>
      </w:r>
      <w:r w:rsidR="00F937B3" w:rsidRPr="00190D31">
        <w:rPr>
          <w:rFonts w:ascii="Times New Roman" w:eastAsia="TimesNewRomanPSMT" w:hAnsi="Times New Roman" w:cs="Times New Roman"/>
          <w:kern w:val="0"/>
          <w:szCs w:val="21"/>
        </w:rPr>
        <w:t>°</w:t>
      </w:r>
      <w:r w:rsidR="005A7D01" w:rsidRPr="00190D31">
        <w:rPr>
          <w:rFonts w:ascii="Times New Roman" w:hAnsi="Times New Roman" w:cs="Times New Roman"/>
          <w:szCs w:val="21"/>
        </w:rPr>
        <w:t xml:space="preserve"> region</w:t>
      </w:r>
      <w:r w:rsidR="003C6F04" w:rsidRPr="00190D31">
        <w:rPr>
          <w:rFonts w:ascii="Times New Roman" w:hAnsi="Times New Roman" w:cs="Times New Roman"/>
          <w:szCs w:val="21"/>
        </w:rPr>
        <w:t>s from west to east</w:t>
      </w:r>
      <w:r w:rsidR="008F3F90" w:rsidRPr="00190D31">
        <w:rPr>
          <w:rFonts w:ascii="Times New Roman" w:hAnsi="Times New Roman" w:cs="Times New Roman"/>
          <w:szCs w:val="21"/>
        </w:rPr>
        <w:t xml:space="preserve"> in the 30</w:t>
      </w:r>
      <w:r w:rsidR="00F937B3" w:rsidRPr="00190D31">
        <w:rPr>
          <w:rFonts w:ascii="Times New Roman" w:eastAsia="TimesNewRomanPSMT" w:hAnsi="Times New Roman" w:cs="Times New Roman"/>
          <w:kern w:val="0"/>
          <w:szCs w:val="21"/>
        </w:rPr>
        <w:t>°</w:t>
      </w:r>
      <w:r w:rsidR="008F3F90" w:rsidRPr="00190D31">
        <w:rPr>
          <w:rFonts w:ascii="Times New Roman" w:eastAsia="微软雅黑" w:hAnsi="Times New Roman" w:cs="Times New Roman"/>
          <w:szCs w:val="21"/>
        </w:rPr>
        <w:t>N</w:t>
      </w:r>
      <w:r w:rsidR="008F3F90" w:rsidRPr="00190D31">
        <w:rPr>
          <w:rFonts w:ascii="Times New Roman" w:hAnsi="Times New Roman" w:cs="Times New Roman"/>
          <w:szCs w:val="21"/>
        </w:rPr>
        <w:t>-40</w:t>
      </w:r>
      <w:r w:rsidR="00F937B3" w:rsidRPr="00190D31">
        <w:rPr>
          <w:rFonts w:ascii="Times New Roman" w:eastAsia="TimesNewRomanPSMT" w:hAnsi="Times New Roman" w:cs="Times New Roman"/>
          <w:kern w:val="0"/>
          <w:szCs w:val="21"/>
        </w:rPr>
        <w:t>°</w:t>
      </w:r>
      <w:r w:rsidR="008F3F90" w:rsidRPr="00190D31">
        <w:rPr>
          <w:rFonts w:ascii="Times New Roman" w:hAnsi="Times New Roman" w:cs="Times New Roman"/>
          <w:szCs w:val="21"/>
        </w:rPr>
        <w:t>N latitudinal band</w:t>
      </w:r>
      <w:r w:rsidR="003C6F04" w:rsidRPr="00190D31">
        <w:rPr>
          <w:rFonts w:ascii="Times New Roman" w:hAnsi="Times New Roman" w:cs="Times New Roman"/>
          <w:szCs w:val="21"/>
        </w:rPr>
        <w:t>:</w:t>
      </w:r>
      <w:r w:rsidR="005A7D01" w:rsidRPr="00190D31">
        <w:rPr>
          <w:rFonts w:ascii="Times New Roman" w:hAnsi="Times New Roman" w:cs="Times New Roman"/>
          <w:szCs w:val="21"/>
        </w:rPr>
        <w:t xml:space="preserve"> a) 80</w:t>
      </w:r>
      <w:r w:rsidR="00F937B3" w:rsidRPr="00190D31">
        <w:rPr>
          <w:rFonts w:ascii="Times New Roman" w:eastAsia="TimesNewRomanPSMT" w:hAnsi="Times New Roman" w:cs="Times New Roman"/>
          <w:kern w:val="0"/>
          <w:szCs w:val="21"/>
        </w:rPr>
        <w:t>°</w:t>
      </w:r>
      <w:r w:rsidR="00C5312C" w:rsidRPr="00190D31">
        <w:rPr>
          <w:rFonts w:ascii="Times New Roman" w:eastAsia="微软雅黑" w:hAnsi="Times New Roman" w:cs="Times New Roman"/>
          <w:szCs w:val="21"/>
        </w:rPr>
        <w:t>E</w:t>
      </w:r>
      <w:r w:rsidR="003C6F04" w:rsidRPr="00190D31">
        <w:rPr>
          <w:rFonts w:ascii="Times New Roman" w:hAnsi="Times New Roman" w:cs="Times New Roman"/>
          <w:szCs w:val="21"/>
        </w:rPr>
        <w:t>-</w:t>
      </w:r>
      <w:r w:rsidR="005A7D01" w:rsidRPr="00190D31">
        <w:rPr>
          <w:rFonts w:ascii="Times New Roman" w:hAnsi="Times New Roman" w:cs="Times New Roman"/>
          <w:szCs w:val="21"/>
        </w:rPr>
        <w:t>90</w:t>
      </w:r>
      <w:r w:rsidR="00F937B3" w:rsidRPr="00190D31">
        <w:rPr>
          <w:rFonts w:ascii="Times New Roman" w:eastAsia="TimesNewRomanPSMT" w:hAnsi="Times New Roman" w:cs="Times New Roman"/>
          <w:kern w:val="0"/>
          <w:szCs w:val="21"/>
        </w:rPr>
        <w:t>°</w:t>
      </w:r>
      <w:r w:rsidR="005A7D01" w:rsidRPr="00190D31">
        <w:rPr>
          <w:rFonts w:ascii="Times New Roman" w:hAnsi="Times New Roman" w:cs="Times New Roman"/>
          <w:szCs w:val="21"/>
        </w:rPr>
        <w:t>E, b) 90</w:t>
      </w:r>
      <w:r w:rsidR="00F937B3" w:rsidRPr="00190D31">
        <w:rPr>
          <w:rFonts w:ascii="Times New Roman" w:eastAsia="TimesNewRomanPSMT" w:hAnsi="Times New Roman" w:cs="Times New Roman"/>
          <w:kern w:val="0"/>
          <w:szCs w:val="21"/>
        </w:rPr>
        <w:t>°</w:t>
      </w:r>
      <w:r w:rsidR="00C5312C" w:rsidRPr="00190D31">
        <w:rPr>
          <w:rFonts w:ascii="Times New Roman" w:eastAsia="微软雅黑" w:hAnsi="Times New Roman" w:cs="Times New Roman"/>
          <w:szCs w:val="21"/>
        </w:rPr>
        <w:t>E</w:t>
      </w:r>
      <w:r w:rsidR="003C6F04" w:rsidRPr="00190D31">
        <w:rPr>
          <w:rFonts w:ascii="Times New Roman" w:hAnsi="Times New Roman" w:cs="Times New Roman"/>
          <w:szCs w:val="21"/>
        </w:rPr>
        <w:t>-</w:t>
      </w:r>
      <w:r w:rsidR="005A7D01" w:rsidRPr="00190D31">
        <w:rPr>
          <w:rFonts w:ascii="Times New Roman" w:hAnsi="Times New Roman" w:cs="Times New Roman"/>
          <w:szCs w:val="21"/>
        </w:rPr>
        <w:t>100</w:t>
      </w:r>
      <w:r w:rsidR="00F937B3" w:rsidRPr="00190D31">
        <w:rPr>
          <w:rFonts w:ascii="Times New Roman" w:eastAsia="TimesNewRomanPSMT" w:hAnsi="Times New Roman" w:cs="Times New Roman"/>
          <w:kern w:val="0"/>
          <w:szCs w:val="21"/>
        </w:rPr>
        <w:t>°</w:t>
      </w:r>
      <w:r w:rsidR="005A7D01" w:rsidRPr="00190D31">
        <w:rPr>
          <w:rFonts w:ascii="Times New Roman" w:hAnsi="Times New Roman" w:cs="Times New Roman"/>
          <w:szCs w:val="21"/>
        </w:rPr>
        <w:t>E, c) 100</w:t>
      </w:r>
      <w:r w:rsidR="00F937B3" w:rsidRPr="00190D31">
        <w:rPr>
          <w:rFonts w:ascii="Times New Roman" w:eastAsia="TimesNewRomanPSMT" w:hAnsi="Times New Roman" w:cs="Times New Roman"/>
          <w:kern w:val="0"/>
          <w:szCs w:val="21"/>
        </w:rPr>
        <w:t>°</w:t>
      </w:r>
      <w:r w:rsidR="00C5312C" w:rsidRPr="00190D31">
        <w:rPr>
          <w:rFonts w:ascii="Times New Roman" w:eastAsia="微软雅黑" w:hAnsi="Times New Roman" w:cs="Times New Roman"/>
          <w:szCs w:val="21"/>
        </w:rPr>
        <w:t>E</w:t>
      </w:r>
      <w:r w:rsidR="003C6F04" w:rsidRPr="00190D31">
        <w:rPr>
          <w:rFonts w:ascii="Times New Roman" w:hAnsi="Times New Roman" w:cs="Times New Roman"/>
          <w:szCs w:val="21"/>
        </w:rPr>
        <w:t>-</w:t>
      </w:r>
      <w:r w:rsidR="005A7D01" w:rsidRPr="00190D31">
        <w:rPr>
          <w:rFonts w:ascii="Times New Roman" w:hAnsi="Times New Roman" w:cs="Times New Roman"/>
          <w:szCs w:val="21"/>
        </w:rPr>
        <w:t>110</w:t>
      </w:r>
      <w:r w:rsidR="00F937B3" w:rsidRPr="00190D31">
        <w:rPr>
          <w:rFonts w:ascii="Times New Roman" w:eastAsia="TimesNewRomanPSMT" w:hAnsi="Times New Roman" w:cs="Times New Roman"/>
          <w:kern w:val="0"/>
          <w:szCs w:val="21"/>
        </w:rPr>
        <w:t>°</w:t>
      </w:r>
      <w:r w:rsidR="00C5312C" w:rsidRPr="00190D31">
        <w:rPr>
          <w:rFonts w:ascii="Times New Roman" w:eastAsia="微软雅黑" w:hAnsi="Times New Roman" w:cs="Times New Roman"/>
          <w:szCs w:val="21"/>
        </w:rPr>
        <w:t>E,</w:t>
      </w:r>
      <w:r w:rsidR="005A7D01" w:rsidRPr="00190D31">
        <w:rPr>
          <w:rFonts w:ascii="Times New Roman" w:hAnsi="Times New Roman" w:cs="Times New Roman"/>
          <w:szCs w:val="21"/>
        </w:rPr>
        <w:t xml:space="preserve"> and d) 110</w:t>
      </w:r>
      <w:r w:rsidR="00F937B3" w:rsidRPr="00190D31">
        <w:rPr>
          <w:rFonts w:ascii="Times New Roman" w:eastAsia="TimesNewRomanPSMT" w:hAnsi="Times New Roman" w:cs="Times New Roman"/>
          <w:kern w:val="0"/>
          <w:szCs w:val="21"/>
        </w:rPr>
        <w:t>°</w:t>
      </w:r>
      <w:r w:rsidR="00C5312C" w:rsidRPr="00190D31">
        <w:rPr>
          <w:rFonts w:ascii="Times New Roman" w:eastAsia="微软雅黑" w:hAnsi="Times New Roman" w:cs="Times New Roman"/>
          <w:szCs w:val="21"/>
        </w:rPr>
        <w:t>E</w:t>
      </w:r>
      <w:r w:rsidR="003C6F04" w:rsidRPr="00190D31">
        <w:rPr>
          <w:rFonts w:ascii="Times New Roman" w:hAnsi="Times New Roman" w:cs="Times New Roman"/>
          <w:szCs w:val="21"/>
        </w:rPr>
        <w:t>-</w:t>
      </w:r>
      <w:r w:rsidR="005A7D01" w:rsidRPr="00190D31">
        <w:rPr>
          <w:rFonts w:ascii="Times New Roman" w:hAnsi="Times New Roman" w:cs="Times New Roman"/>
          <w:szCs w:val="21"/>
        </w:rPr>
        <w:t>120</w:t>
      </w:r>
      <w:r w:rsidR="00F937B3" w:rsidRPr="00190D31">
        <w:rPr>
          <w:rFonts w:ascii="Times New Roman" w:eastAsia="TimesNewRomanPSMT" w:hAnsi="Times New Roman" w:cs="Times New Roman"/>
          <w:kern w:val="0"/>
          <w:szCs w:val="21"/>
        </w:rPr>
        <w:t>°</w:t>
      </w:r>
      <w:r w:rsidR="00C5312C" w:rsidRPr="00190D31">
        <w:rPr>
          <w:rFonts w:ascii="Times New Roman" w:eastAsia="微软雅黑" w:hAnsi="Times New Roman" w:cs="Times New Roman"/>
          <w:szCs w:val="21"/>
        </w:rPr>
        <w:t>E</w:t>
      </w:r>
      <w:r w:rsidRPr="00190D31">
        <w:rPr>
          <w:rFonts w:ascii="Times New Roman" w:hAnsi="Times New Roman" w:cs="Times New Roman"/>
          <w:szCs w:val="21"/>
        </w:rPr>
        <w:t>. Data are from the TRMM LIS product and cover the period 1998-2009. Vertical bars in all panels represent the standard deviation (±σ).</w:t>
      </w:r>
      <w:r w:rsidR="00D62450">
        <w:rPr>
          <w:rFonts w:ascii="Times New Roman" w:hAnsi="Times New Roman" w:cs="Times New Roman" w:hint="eastAsia"/>
          <w:szCs w:val="21"/>
        </w:rPr>
        <w:t xml:space="preserve"> </w:t>
      </w:r>
      <w:proofErr w:type="gramStart"/>
      <w:r w:rsidR="00CD7ED8" w:rsidRPr="0004394B">
        <w:rPr>
          <w:rFonts w:ascii="Times New Roman" w:hAnsi="Times New Roman" w:cs="Times New Roman"/>
          <w:szCs w:val="21"/>
        </w:rPr>
        <w:t xml:space="preserve">Significance levels, </w:t>
      </w:r>
      <w:r w:rsidR="00CD7ED8" w:rsidRPr="00DF4119">
        <w:rPr>
          <w:rFonts w:ascii="Times New Roman" w:hAnsi="Times New Roman" w:cs="Times New Roman"/>
          <w:i/>
          <w:szCs w:val="21"/>
        </w:rPr>
        <w:t>p</w:t>
      </w:r>
      <w:r w:rsidR="00CD7ED8" w:rsidRPr="0004394B">
        <w:rPr>
          <w:sz w:val="24"/>
        </w:rPr>
        <w:t xml:space="preserve">, </w:t>
      </w:r>
      <w:r w:rsidR="00CD7ED8" w:rsidRPr="0004394B">
        <w:rPr>
          <w:rFonts w:ascii="Times New Roman" w:hAnsi="Times New Roman" w:cs="Times New Roman"/>
          <w:szCs w:val="21"/>
        </w:rPr>
        <w:t xml:space="preserve">are </w:t>
      </w:r>
      <w:r w:rsidR="00CD7ED8" w:rsidRPr="00D62450">
        <w:rPr>
          <w:rFonts w:ascii="Times New Roman" w:hAnsi="Times New Roman" w:cs="Times New Roman"/>
          <w:szCs w:val="21"/>
        </w:rPr>
        <w:t>0.11</w:t>
      </w:r>
      <w:r w:rsidR="00CD7ED8" w:rsidRPr="00D62450">
        <w:rPr>
          <w:rFonts w:ascii="Times New Roman" w:hAnsi="Times New Roman" w:cs="Times New Roman" w:hint="eastAsia"/>
          <w:szCs w:val="21"/>
        </w:rPr>
        <w:t xml:space="preserve">, </w:t>
      </w:r>
      <w:r w:rsidR="00CD7ED8" w:rsidRPr="00D62450">
        <w:rPr>
          <w:rFonts w:ascii="Times New Roman" w:hAnsi="Times New Roman" w:cs="Times New Roman"/>
          <w:szCs w:val="21"/>
        </w:rPr>
        <w:t>0.0</w:t>
      </w:r>
      <w:r w:rsidR="00CD7ED8">
        <w:rPr>
          <w:rFonts w:ascii="Times New Roman" w:hAnsi="Times New Roman" w:cs="Times New Roman" w:hint="eastAsia"/>
          <w:szCs w:val="21"/>
        </w:rPr>
        <w:t>2</w:t>
      </w:r>
      <w:r w:rsidR="00CD7ED8" w:rsidRPr="00D62450">
        <w:rPr>
          <w:rFonts w:ascii="Times New Roman" w:hAnsi="Times New Roman" w:cs="Times New Roman" w:hint="eastAsia"/>
          <w:szCs w:val="21"/>
        </w:rPr>
        <w:t xml:space="preserve">, </w:t>
      </w:r>
      <w:r w:rsidR="00CD7ED8" w:rsidRPr="00D62450">
        <w:rPr>
          <w:rFonts w:ascii="Times New Roman" w:hAnsi="Times New Roman" w:cs="Times New Roman"/>
          <w:szCs w:val="21"/>
        </w:rPr>
        <w:t>0.09</w:t>
      </w:r>
      <w:r w:rsidR="00CD7ED8" w:rsidRPr="00D62450">
        <w:rPr>
          <w:rFonts w:ascii="Times New Roman" w:hAnsi="Times New Roman" w:cs="Times New Roman" w:hint="eastAsia"/>
          <w:szCs w:val="21"/>
        </w:rPr>
        <w:t xml:space="preserve">, and </w:t>
      </w:r>
      <w:r w:rsidR="00CD7ED8" w:rsidRPr="00D62450">
        <w:rPr>
          <w:rFonts w:ascii="Times New Roman" w:hAnsi="Times New Roman" w:cs="Times New Roman"/>
          <w:szCs w:val="21"/>
        </w:rPr>
        <w:t>0.0</w:t>
      </w:r>
      <w:r w:rsidR="00CD7ED8">
        <w:rPr>
          <w:rFonts w:ascii="Times New Roman" w:hAnsi="Times New Roman" w:cs="Times New Roman" w:hint="eastAsia"/>
          <w:szCs w:val="21"/>
        </w:rPr>
        <w:t>3</w:t>
      </w:r>
      <w:r w:rsidR="00CD7ED8" w:rsidRPr="00D62450">
        <w:rPr>
          <w:rFonts w:ascii="Times New Roman" w:hAnsi="Times New Roman" w:cs="Times New Roman" w:hint="eastAsia"/>
          <w:szCs w:val="21"/>
        </w:rPr>
        <w:t xml:space="preserve"> for panel</w:t>
      </w:r>
      <w:r w:rsidR="00CD7ED8">
        <w:rPr>
          <w:rFonts w:ascii="Times New Roman" w:hAnsi="Times New Roman" w:cs="Times New Roman"/>
          <w:szCs w:val="21"/>
        </w:rPr>
        <w:t>s</w:t>
      </w:r>
      <w:r w:rsidR="00CD7ED8" w:rsidRPr="00D62450">
        <w:rPr>
          <w:rFonts w:ascii="Times New Roman" w:hAnsi="Times New Roman" w:cs="Times New Roman" w:hint="eastAsia"/>
          <w:szCs w:val="21"/>
        </w:rPr>
        <w:t xml:space="preserve"> a, b, c</w:t>
      </w:r>
      <w:r w:rsidR="00CD7ED8">
        <w:rPr>
          <w:rFonts w:ascii="Times New Roman" w:hAnsi="Times New Roman" w:cs="Times New Roman"/>
          <w:szCs w:val="21"/>
        </w:rPr>
        <w:t>,</w:t>
      </w:r>
      <w:r w:rsidR="00CD7ED8" w:rsidRPr="00D62450">
        <w:rPr>
          <w:rFonts w:ascii="Times New Roman" w:hAnsi="Times New Roman" w:cs="Times New Roman" w:hint="eastAsia"/>
          <w:szCs w:val="21"/>
        </w:rPr>
        <w:t xml:space="preserve"> and d, respectively.</w:t>
      </w:r>
      <w:proofErr w:type="gramEnd"/>
    </w:p>
    <w:p w:rsidR="00FA18F2" w:rsidRPr="004B1439" w:rsidRDefault="00FA18F2" w:rsidP="00647F4A">
      <w:pPr>
        <w:spacing w:line="480" w:lineRule="auto"/>
        <w:rPr>
          <w:rFonts w:ascii="Times New Roman" w:hAnsi="Times New Roman" w:cs="Times New Roman"/>
          <w:szCs w:val="21"/>
        </w:rPr>
      </w:pPr>
    </w:p>
    <w:sectPr w:rsidR="00FA18F2" w:rsidRPr="004B1439" w:rsidSect="00B53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606" w:rsidRDefault="00514606" w:rsidP="00960E85">
      <w:r>
        <w:separator/>
      </w:r>
    </w:p>
  </w:endnote>
  <w:endnote w:type="continuationSeparator" w:id="0">
    <w:p w:rsidR="00514606" w:rsidRDefault="00514606" w:rsidP="0096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dvTT5843c571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微软雅黑">
    <w:altName w:val="Times New Roman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606" w:rsidRDefault="00514606" w:rsidP="00960E85">
      <w:r>
        <w:separator/>
      </w:r>
    </w:p>
  </w:footnote>
  <w:footnote w:type="continuationSeparator" w:id="0">
    <w:p w:rsidR="00514606" w:rsidRDefault="00514606" w:rsidP="00960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C49FD"/>
    <w:multiLevelType w:val="singleLevel"/>
    <w:tmpl w:val="550C49F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g">
    <w15:presenceInfo w15:providerId="None" w15:userId="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4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85"/>
    <w:rsid w:val="00015A1A"/>
    <w:rsid w:val="000249A1"/>
    <w:rsid w:val="0003166B"/>
    <w:rsid w:val="00042BA5"/>
    <w:rsid w:val="0004394B"/>
    <w:rsid w:val="000955FB"/>
    <w:rsid w:val="000A6A0C"/>
    <w:rsid w:val="000F0E78"/>
    <w:rsid w:val="000F60D6"/>
    <w:rsid w:val="00121484"/>
    <w:rsid w:val="00127707"/>
    <w:rsid w:val="001322DE"/>
    <w:rsid w:val="0014495E"/>
    <w:rsid w:val="00190D31"/>
    <w:rsid w:val="00197C6A"/>
    <w:rsid w:val="001D1C0C"/>
    <w:rsid w:val="001E1499"/>
    <w:rsid w:val="001E2632"/>
    <w:rsid w:val="001E3D59"/>
    <w:rsid w:val="001F2C11"/>
    <w:rsid w:val="0021213D"/>
    <w:rsid w:val="002260FD"/>
    <w:rsid w:val="002279B9"/>
    <w:rsid w:val="00232A91"/>
    <w:rsid w:val="0025024E"/>
    <w:rsid w:val="00260EA0"/>
    <w:rsid w:val="00261CCC"/>
    <w:rsid w:val="00280E57"/>
    <w:rsid w:val="00282D17"/>
    <w:rsid w:val="002D3ED0"/>
    <w:rsid w:val="00306166"/>
    <w:rsid w:val="003078B7"/>
    <w:rsid w:val="00361865"/>
    <w:rsid w:val="0036589D"/>
    <w:rsid w:val="003678DF"/>
    <w:rsid w:val="0037006C"/>
    <w:rsid w:val="00383FF9"/>
    <w:rsid w:val="0038499A"/>
    <w:rsid w:val="00384B20"/>
    <w:rsid w:val="003A7EAF"/>
    <w:rsid w:val="003C3FA7"/>
    <w:rsid w:val="003C6F04"/>
    <w:rsid w:val="003E25C9"/>
    <w:rsid w:val="00417AB1"/>
    <w:rsid w:val="00453626"/>
    <w:rsid w:val="0046798F"/>
    <w:rsid w:val="00477257"/>
    <w:rsid w:val="00484647"/>
    <w:rsid w:val="004B1439"/>
    <w:rsid w:val="004D369E"/>
    <w:rsid w:val="004D4008"/>
    <w:rsid w:val="004D6140"/>
    <w:rsid w:val="004E00DF"/>
    <w:rsid w:val="004E6AE4"/>
    <w:rsid w:val="00513C9E"/>
    <w:rsid w:val="00514606"/>
    <w:rsid w:val="005233AC"/>
    <w:rsid w:val="0055254A"/>
    <w:rsid w:val="00557729"/>
    <w:rsid w:val="0056728C"/>
    <w:rsid w:val="00573501"/>
    <w:rsid w:val="00577BB2"/>
    <w:rsid w:val="005A7D01"/>
    <w:rsid w:val="005B3AF9"/>
    <w:rsid w:val="005B415F"/>
    <w:rsid w:val="005C575E"/>
    <w:rsid w:val="00600400"/>
    <w:rsid w:val="00645BE5"/>
    <w:rsid w:val="00647F4A"/>
    <w:rsid w:val="0066373B"/>
    <w:rsid w:val="006740C7"/>
    <w:rsid w:val="00677D88"/>
    <w:rsid w:val="006963F0"/>
    <w:rsid w:val="00696DB6"/>
    <w:rsid w:val="006A4BCB"/>
    <w:rsid w:val="006C5399"/>
    <w:rsid w:val="006D05E0"/>
    <w:rsid w:val="007110BF"/>
    <w:rsid w:val="00722DC2"/>
    <w:rsid w:val="00725078"/>
    <w:rsid w:val="00740072"/>
    <w:rsid w:val="00747F11"/>
    <w:rsid w:val="007605B6"/>
    <w:rsid w:val="00763BBC"/>
    <w:rsid w:val="007648A4"/>
    <w:rsid w:val="00777EB8"/>
    <w:rsid w:val="00782A66"/>
    <w:rsid w:val="007B742F"/>
    <w:rsid w:val="007C623D"/>
    <w:rsid w:val="007D5B22"/>
    <w:rsid w:val="007D7009"/>
    <w:rsid w:val="007E615E"/>
    <w:rsid w:val="007F7843"/>
    <w:rsid w:val="0080540C"/>
    <w:rsid w:val="00805BBA"/>
    <w:rsid w:val="00811C83"/>
    <w:rsid w:val="00822A2C"/>
    <w:rsid w:val="008323F3"/>
    <w:rsid w:val="00834194"/>
    <w:rsid w:val="0084093F"/>
    <w:rsid w:val="00847757"/>
    <w:rsid w:val="00851A7B"/>
    <w:rsid w:val="008B4509"/>
    <w:rsid w:val="008D32DD"/>
    <w:rsid w:val="008F3F90"/>
    <w:rsid w:val="00915BD9"/>
    <w:rsid w:val="00922ECF"/>
    <w:rsid w:val="009231E6"/>
    <w:rsid w:val="00924555"/>
    <w:rsid w:val="00941092"/>
    <w:rsid w:val="00943731"/>
    <w:rsid w:val="00945922"/>
    <w:rsid w:val="00960E85"/>
    <w:rsid w:val="0096751B"/>
    <w:rsid w:val="00985110"/>
    <w:rsid w:val="009A5AB3"/>
    <w:rsid w:val="009B5922"/>
    <w:rsid w:val="009C46B9"/>
    <w:rsid w:val="009E143C"/>
    <w:rsid w:val="009E2FFD"/>
    <w:rsid w:val="009F37DD"/>
    <w:rsid w:val="009F6ECB"/>
    <w:rsid w:val="00A21C71"/>
    <w:rsid w:val="00A5088E"/>
    <w:rsid w:val="00A55880"/>
    <w:rsid w:val="00A813E2"/>
    <w:rsid w:val="00B16572"/>
    <w:rsid w:val="00B20870"/>
    <w:rsid w:val="00B26A98"/>
    <w:rsid w:val="00B27015"/>
    <w:rsid w:val="00B530C2"/>
    <w:rsid w:val="00B616A9"/>
    <w:rsid w:val="00B626AF"/>
    <w:rsid w:val="00B7152A"/>
    <w:rsid w:val="00B86049"/>
    <w:rsid w:val="00BB25F5"/>
    <w:rsid w:val="00BC7D09"/>
    <w:rsid w:val="00BF3086"/>
    <w:rsid w:val="00BF6FEB"/>
    <w:rsid w:val="00C10D3C"/>
    <w:rsid w:val="00C14C14"/>
    <w:rsid w:val="00C36EB5"/>
    <w:rsid w:val="00C4543B"/>
    <w:rsid w:val="00C5312C"/>
    <w:rsid w:val="00C5638E"/>
    <w:rsid w:val="00CB2018"/>
    <w:rsid w:val="00CB38B5"/>
    <w:rsid w:val="00CB5909"/>
    <w:rsid w:val="00CD7ED8"/>
    <w:rsid w:val="00D04B70"/>
    <w:rsid w:val="00D20EB1"/>
    <w:rsid w:val="00D50C10"/>
    <w:rsid w:val="00D546D2"/>
    <w:rsid w:val="00D5687C"/>
    <w:rsid w:val="00D62450"/>
    <w:rsid w:val="00D67077"/>
    <w:rsid w:val="00D72EA5"/>
    <w:rsid w:val="00D73F58"/>
    <w:rsid w:val="00D96E6D"/>
    <w:rsid w:val="00D9780F"/>
    <w:rsid w:val="00DA3415"/>
    <w:rsid w:val="00DB6008"/>
    <w:rsid w:val="00DF4119"/>
    <w:rsid w:val="00DF548B"/>
    <w:rsid w:val="00DF6611"/>
    <w:rsid w:val="00DF78DD"/>
    <w:rsid w:val="00E2661E"/>
    <w:rsid w:val="00E477A0"/>
    <w:rsid w:val="00E73317"/>
    <w:rsid w:val="00E85F26"/>
    <w:rsid w:val="00EB20C5"/>
    <w:rsid w:val="00F077F3"/>
    <w:rsid w:val="00F166F9"/>
    <w:rsid w:val="00F26E8B"/>
    <w:rsid w:val="00F46A13"/>
    <w:rsid w:val="00F50EB8"/>
    <w:rsid w:val="00F74050"/>
    <w:rsid w:val="00F86E30"/>
    <w:rsid w:val="00F937B3"/>
    <w:rsid w:val="00F9397B"/>
    <w:rsid w:val="00FA18F2"/>
    <w:rsid w:val="00FA7BAA"/>
    <w:rsid w:val="00FC2C72"/>
    <w:rsid w:val="00FD2C73"/>
    <w:rsid w:val="00FE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C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60E8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60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60E8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E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E85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60E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7C623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6D0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5687C"/>
    <w:pPr>
      <w:widowControl w:val="0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417A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AB1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AB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AB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AB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C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60E8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60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60E8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E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E85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60E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7C623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6D0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5687C"/>
    <w:pPr>
      <w:widowControl w:val="0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417A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AB1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AB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AB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A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1.xml"/><Relationship Id="rId20" Type="http://schemas.openxmlformats.org/officeDocument/2006/relationships/theme" Target="theme/theme1.xml"/><Relationship Id="rId21" Type="http://schemas.microsoft.com/office/2011/relationships/people" Target="people.xml"/><Relationship Id="rId10" Type="http://schemas.openxmlformats.org/officeDocument/2006/relationships/chart" Target="charts/chart2.xml"/><Relationship Id="rId11" Type="http://schemas.openxmlformats.org/officeDocument/2006/relationships/image" Target="media/image1.emf"/><Relationship Id="rId12" Type="http://schemas.openxmlformats.org/officeDocument/2006/relationships/image" Target="media/image2.emf"/><Relationship Id="rId13" Type="http://schemas.openxmlformats.org/officeDocument/2006/relationships/image" Target="media/image3.emf"/><Relationship Id="rId14" Type="http://schemas.openxmlformats.org/officeDocument/2006/relationships/image" Target="media/image4.emf"/><Relationship Id="rId15" Type="http://schemas.openxmlformats.org/officeDocument/2006/relationships/image" Target="media/image5.emf"/><Relationship Id="rId16" Type="http://schemas.openxmlformats.org/officeDocument/2006/relationships/image" Target="media/image6.emf"/><Relationship Id="rId17" Type="http://schemas.openxmlformats.org/officeDocument/2006/relationships/image" Target="media/image7.emf"/><Relationship Id="rId18" Type="http://schemas.openxmlformats.org/officeDocument/2006/relationships/image" Target="media/image8.emf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0851;&#20013;&#24179;&#21407;_WeeklyCycle\Thunder\T4_Weekly_Cycle\From1stMonInMay\WeekCycle_TotalAmount_1stMonMay.xlsx" TargetMode="External"/><Relationship Id="rId2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0851;&#20013;&#24179;&#21407;_WeeklyCycle\Thunder\T4_Weekly_Cycle\From1stMonInMay\WeekCycle_TotalAmount_1stMonMay.xlsx" TargetMode="External"/><Relationship Id="rId2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9391294838145"/>
          <c:y val="0.0514005540974045"/>
          <c:w val="0.849345144356955"/>
          <c:h val="0.901828521434821"/>
        </c:manualLayout>
      </c:layout>
      <c:lineChart>
        <c:grouping val="standard"/>
        <c:varyColors val="0"/>
        <c:ser>
          <c:idx val="0"/>
          <c:order val="0"/>
          <c:tx>
            <c:strRef>
              <c:f>huashan_response!$C$19</c:f>
              <c:strCache>
                <c:ptCount val="1"/>
                <c:pt idx="0">
                  <c:v>Mt.Hua_1983-94</c:v>
                </c:pt>
              </c:strCache>
            </c:strRef>
          </c:tx>
          <c:errBars>
            <c:errDir val="y"/>
            <c:errBarType val="both"/>
            <c:errValType val="stdErr"/>
            <c:noEndCap val="0"/>
            <c:spPr>
              <a:ln>
                <a:solidFill>
                  <a:schemeClr val="tx2"/>
                </a:solidFill>
              </a:ln>
            </c:spPr>
          </c:errBars>
          <c:cat>
            <c:strRef>
              <c:f>huashan_response!$A$20:$A$33</c:f>
              <c:strCache>
                <c:ptCount val="14"/>
                <c:pt idx="0">
                  <c:v>Mon</c:v>
                </c:pt>
                <c:pt idx="1">
                  <c:v>Tue</c:v>
                </c:pt>
                <c:pt idx="2">
                  <c:v>Wed</c:v>
                </c:pt>
                <c:pt idx="3">
                  <c:v>Thu</c:v>
                </c:pt>
                <c:pt idx="4">
                  <c:v>Fri</c:v>
                </c:pt>
                <c:pt idx="5">
                  <c:v>Sat</c:v>
                </c:pt>
                <c:pt idx="6">
                  <c:v>Sun</c:v>
                </c:pt>
                <c:pt idx="7">
                  <c:v>Mon</c:v>
                </c:pt>
                <c:pt idx="8">
                  <c:v>Tue</c:v>
                </c:pt>
                <c:pt idx="9">
                  <c:v>Wed</c:v>
                </c:pt>
                <c:pt idx="10">
                  <c:v>Thu</c:v>
                </c:pt>
                <c:pt idx="11">
                  <c:v>Fri</c:v>
                </c:pt>
                <c:pt idx="12">
                  <c:v>Sat</c:v>
                </c:pt>
                <c:pt idx="13">
                  <c:v>Sun</c:v>
                </c:pt>
              </c:strCache>
            </c:strRef>
          </c:cat>
          <c:val>
            <c:numRef>
              <c:f>huashan_response!$C$20:$C$33</c:f>
              <c:numCache>
                <c:formatCode>General</c:formatCode>
                <c:ptCount val="14"/>
                <c:pt idx="0">
                  <c:v>0.0</c:v>
                </c:pt>
                <c:pt idx="1">
                  <c:v>10.714286</c:v>
                </c:pt>
                <c:pt idx="2">
                  <c:v>0.0</c:v>
                </c:pt>
                <c:pt idx="3">
                  <c:v>-3.571428999999998</c:v>
                </c:pt>
                <c:pt idx="4">
                  <c:v>-21.428571</c:v>
                </c:pt>
                <c:pt idx="5">
                  <c:v>7.142856999999995</c:v>
                </c:pt>
                <c:pt idx="6">
                  <c:v>7.142856999999995</c:v>
                </c:pt>
                <c:pt idx="7">
                  <c:v>0.0</c:v>
                </c:pt>
                <c:pt idx="8">
                  <c:v>10.714286</c:v>
                </c:pt>
                <c:pt idx="9">
                  <c:v>0.0</c:v>
                </c:pt>
                <c:pt idx="10">
                  <c:v>-3.571428999999998</c:v>
                </c:pt>
                <c:pt idx="11">
                  <c:v>-21.428571</c:v>
                </c:pt>
                <c:pt idx="12">
                  <c:v>7.142856999999995</c:v>
                </c:pt>
                <c:pt idx="13">
                  <c:v>7.142856999999995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huashan_response!$G$19</c:f>
              <c:strCache>
                <c:ptCount val="1"/>
                <c:pt idx="0">
                  <c:v>Mt.Hua_1995-05</c:v>
                </c:pt>
              </c:strCache>
            </c:strRef>
          </c:tx>
          <c:errBars>
            <c:errDir val="y"/>
            <c:errBarType val="both"/>
            <c:errValType val="stdErr"/>
            <c:noEndCap val="0"/>
            <c:spPr>
              <a:ln>
                <a:solidFill>
                  <a:srgbClr val="B40000"/>
                </a:solidFill>
              </a:ln>
            </c:spPr>
          </c:errBars>
          <c:cat>
            <c:strRef>
              <c:f>huashan_response!$A$20:$A$33</c:f>
              <c:strCache>
                <c:ptCount val="14"/>
                <c:pt idx="0">
                  <c:v>Mon</c:v>
                </c:pt>
                <c:pt idx="1">
                  <c:v>Tue</c:v>
                </c:pt>
                <c:pt idx="2">
                  <c:v>Wed</c:v>
                </c:pt>
                <c:pt idx="3">
                  <c:v>Thu</c:v>
                </c:pt>
                <c:pt idx="4">
                  <c:v>Fri</c:v>
                </c:pt>
                <c:pt idx="5">
                  <c:v>Sat</c:v>
                </c:pt>
                <c:pt idx="6">
                  <c:v>Sun</c:v>
                </c:pt>
                <c:pt idx="7">
                  <c:v>Mon</c:v>
                </c:pt>
                <c:pt idx="8">
                  <c:v>Tue</c:v>
                </c:pt>
                <c:pt idx="9">
                  <c:v>Wed</c:v>
                </c:pt>
                <c:pt idx="10">
                  <c:v>Thu</c:v>
                </c:pt>
                <c:pt idx="11">
                  <c:v>Fri</c:v>
                </c:pt>
                <c:pt idx="12">
                  <c:v>Sat</c:v>
                </c:pt>
                <c:pt idx="13">
                  <c:v>Sun</c:v>
                </c:pt>
              </c:strCache>
            </c:strRef>
          </c:cat>
          <c:val>
            <c:numRef>
              <c:f>huashan_response!$G$20:$G$33</c:f>
              <c:numCache>
                <c:formatCode>General</c:formatCode>
                <c:ptCount val="14"/>
                <c:pt idx="0">
                  <c:v>37.254902</c:v>
                </c:pt>
                <c:pt idx="1">
                  <c:v>18.954248</c:v>
                </c:pt>
                <c:pt idx="2">
                  <c:v>-3.921568999999998</c:v>
                </c:pt>
                <c:pt idx="3">
                  <c:v>-26.797386</c:v>
                </c:pt>
                <c:pt idx="4">
                  <c:v>-8.496732000000006</c:v>
                </c:pt>
                <c:pt idx="5">
                  <c:v>-31.37254899999999</c:v>
                </c:pt>
                <c:pt idx="6">
                  <c:v>14.37908500000001</c:v>
                </c:pt>
                <c:pt idx="7">
                  <c:v>37.254902</c:v>
                </c:pt>
                <c:pt idx="8">
                  <c:v>18.954248</c:v>
                </c:pt>
                <c:pt idx="9">
                  <c:v>-3.921568999999998</c:v>
                </c:pt>
                <c:pt idx="10">
                  <c:v>-26.797386</c:v>
                </c:pt>
                <c:pt idx="11">
                  <c:v>-8.496732000000006</c:v>
                </c:pt>
                <c:pt idx="12">
                  <c:v>-31.37254899999999</c:v>
                </c:pt>
                <c:pt idx="13">
                  <c:v>14.37908500000001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9815880"/>
        <c:axId val="2109818856"/>
      </c:lineChart>
      <c:catAx>
        <c:axId val="2109815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109818856"/>
        <c:crossesAt val="-40.0"/>
        <c:auto val="1"/>
        <c:lblAlgn val="ctr"/>
        <c:lblOffset val="100"/>
        <c:noMultiLvlLbl val="0"/>
      </c:catAx>
      <c:valAx>
        <c:axId val="2109818856"/>
        <c:scaling>
          <c:orientation val="minMax"/>
          <c:max val="45.0"/>
        </c:scaling>
        <c:delete val="0"/>
        <c:axPos val="l"/>
        <c:minorGridlines>
          <c:spPr>
            <a:ln w="0">
              <a:solidFill>
                <a:schemeClr val="bg1"/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 altLang="zh-CN"/>
                  <a:t>Thunder Days Anomaly (%)</a:t>
                </a:r>
                <a:endParaRPr lang="zh-CN" altLang="en-US"/>
              </a:p>
            </c:rich>
          </c:tx>
          <c:overlay val="0"/>
        </c:title>
        <c:numFmt formatCode="General" sourceLinked="1"/>
        <c:majorTickMark val="in"/>
        <c:minorTickMark val="none"/>
        <c:tickLblPos val="nextTo"/>
        <c:crossAx val="21098158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71777777777778"/>
          <c:y val="0.0042457713619131"/>
          <c:w val="0.69488888888889"/>
          <c:h val="0.121138086905803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9391294838145"/>
          <c:y val="0.0514005540974045"/>
          <c:w val="0.852303149606299"/>
          <c:h val="0.846878827646546"/>
        </c:manualLayout>
      </c:layout>
      <c:lineChart>
        <c:grouping val="standard"/>
        <c:varyColors val="0"/>
        <c:ser>
          <c:idx val="0"/>
          <c:order val="0"/>
          <c:tx>
            <c:strRef>
              <c:f>xian_response!$C$18</c:f>
              <c:strCache>
                <c:ptCount val="1"/>
                <c:pt idx="0">
                  <c:v>Xian_1983-94</c:v>
                </c:pt>
              </c:strCache>
            </c:strRef>
          </c:tx>
          <c:cat>
            <c:strRef>
              <c:f>xian_response!$A$19:$A$32</c:f>
              <c:strCache>
                <c:ptCount val="14"/>
                <c:pt idx="0">
                  <c:v>Mon</c:v>
                </c:pt>
                <c:pt idx="1">
                  <c:v>Tue</c:v>
                </c:pt>
                <c:pt idx="2">
                  <c:v>Wed</c:v>
                </c:pt>
                <c:pt idx="3">
                  <c:v>Thu</c:v>
                </c:pt>
                <c:pt idx="4">
                  <c:v>Fri</c:v>
                </c:pt>
                <c:pt idx="5">
                  <c:v>Sat</c:v>
                </c:pt>
                <c:pt idx="6">
                  <c:v>Sun</c:v>
                </c:pt>
                <c:pt idx="7">
                  <c:v>Mon</c:v>
                </c:pt>
                <c:pt idx="8">
                  <c:v>Tue</c:v>
                </c:pt>
                <c:pt idx="9">
                  <c:v>Wed</c:v>
                </c:pt>
                <c:pt idx="10">
                  <c:v>Thu</c:v>
                </c:pt>
                <c:pt idx="11">
                  <c:v>Fri</c:v>
                </c:pt>
                <c:pt idx="12">
                  <c:v>Sat</c:v>
                </c:pt>
                <c:pt idx="13">
                  <c:v>Sun</c:v>
                </c:pt>
              </c:strCache>
            </c:strRef>
          </c:cat>
          <c:val>
            <c:numRef>
              <c:f>xian_response!$C$19:$C$32</c:f>
              <c:numCache>
                <c:formatCode>General</c:formatCode>
                <c:ptCount val="14"/>
                <c:pt idx="0">
                  <c:v>-7.352940999999996</c:v>
                </c:pt>
                <c:pt idx="1">
                  <c:v>2.941176</c:v>
                </c:pt>
                <c:pt idx="2">
                  <c:v>-27.941176</c:v>
                </c:pt>
                <c:pt idx="3">
                  <c:v>-7.352940999999996</c:v>
                </c:pt>
                <c:pt idx="4">
                  <c:v>2.941176</c:v>
                </c:pt>
                <c:pt idx="5">
                  <c:v>33.823529</c:v>
                </c:pt>
                <c:pt idx="6">
                  <c:v>2.941176</c:v>
                </c:pt>
                <c:pt idx="7">
                  <c:v>-7.352940999999996</c:v>
                </c:pt>
                <c:pt idx="8">
                  <c:v>2.941176</c:v>
                </c:pt>
                <c:pt idx="9">
                  <c:v>-27.941176</c:v>
                </c:pt>
                <c:pt idx="10">
                  <c:v>-7.352940999999996</c:v>
                </c:pt>
                <c:pt idx="11">
                  <c:v>2.941176</c:v>
                </c:pt>
                <c:pt idx="12">
                  <c:v>33.823529</c:v>
                </c:pt>
                <c:pt idx="13">
                  <c:v>2.941176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xian_response!$G$18</c:f>
              <c:strCache>
                <c:ptCount val="1"/>
                <c:pt idx="0">
                  <c:v>Xian_1995-05</c:v>
                </c:pt>
              </c:strCache>
            </c:strRef>
          </c:tx>
          <c:cat>
            <c:strRef>
              <c:f>xian_response!$A$19:$A$32</c:f>
              <c:strCache>
                <c:ptCount val="14"/>
                <c:pt idx="0">
                  <c:v>Mon</c:v>
                </c:pt>
                <c:pt idx="1">
                  <c:v>Tue</c:v>
                </c:pt>
                <c:pt idx="2">
                  <c:v>Wed</c:v>
                </c:pt>
                <c:pt idx="3">
                  <c:v>Thu</c:v>
                </c:pt>
                <c:pt idx="4">
                  <c:v>Fri</c:v>
                </c:pt>
                <c:pt idx="5">
                  <c:v>Sat</c:v>
                </c:pt>
                <c:pt idx="6">
                  <c:v>Sun</c:v>
                </c:pt>
                <c:pt idx="7">
                  <c:v>Mon</c:v>
                </c:pt>
                <c:pt idx="8">
                  <c:v>Tue</c:v>
                </c:pt>
                <c:pt idx="9">
                  <c:v>Wed</c:v>
                </c:pt>
                <c:pt idx="10">
                  <c:v>Thu</c:v>
                </c:pt>
                <c:pt idx="11">
                  <c:v>Fri</c:v>
                </c:pt>
                <c:pt idx="12">
                  <c:v>Sat</c:v>
                </c:pt>
                <c:pt idx="13">
                  <c:v>Sun</c:v>
                </c:pt>
              </c:strCache>
            </c:strRef>
          </c:cat>
          <c:val>
            <c:numRef>
              <c:f>xian_response!$G$19:$G$32</c:f>
              <c:numCache>
                <c:formatCode>General</c:formatCode>
                <c:ptCount val="14"/>
                <c:pt idx="0">
                  <c:v>30.0</c:v>
                </c:pt>
                <c:pt idx="1">
                  <c:v>20.0</c:v>
                </c:pt>
                <c:pt idx="2">
                  <c:v>10.0</c:v>
                </c:pt>
                <c:pt idx="3">
                  <c:v>-30.0</c:v>
                </c:pt>
                <c:pt idx="4">
                  <c:v>-50.0</c:v>
                </c:pt>
                <c:pt idx="5">
                  <c:v>-20.0</c:v>
                </c:pt>
                <c:pt idx="6">
                  <c:v>40.0</c:v>
                </c:pt>
                <c:pt idx="7">
                  <c:v>30.0</c:v>
                </c:pt>
                <c:pt idx="8">
                  <c:v>20.0</c:v>
                </c:pt>
                <c:pt idx="9">
                  <c:v>10.0</c:v>
                </c:pt>
                <c:pt idx="10">
                  <c:v>-30.0</c:v>
                </c:pt>
                <c:pt idx="11">
                  <c:v>-50.0</c:v>
                </c:pt>
                <c:pt idx="12">
                  <c:v>-20.0</c:v>
                </c:pt>
                <c:pt idx="13">
                  <c:v>40.0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5253416"/>
        <c:axId val="2105256392"/>
      </c:lineChart>
      <c:catAx>
        <c:axId val="2105253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105256392"/>
        <c:crossesAt val="-55.0"/>
        <c:auto val="1"/>
        <c:lblAlgn val="ctr"/>
        <c:lblOffset val="100"/>
        <c:noMultiLvlLbl val="0"/>
      </c:catAx>
      <c:valAx>
        <c:axId val="2105256392"/>
        <c:scaling>
          <c:orientation val="minMax"/>
          <c:max val="45.0"/>
        </c:scaling>
        <c:delete val="0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 altLang="zh-CN"/>
                  <a:t>Thunder Days Anomaly (%)</a:t>
                </a:r>
                <a:endParaRPr lang="zh-CN" altLang="en-US"/>
              </a:p>
            </c:rich>
          </c:tx>
          <c:overlay val="0"/>
        </c:title>
        <c:numFmt formatCode="General" sourceLinked="1"/>
        <c:majorTickMark val="in"/>
        <c:minorTickMark val="none"/>
        <c:tickLblPos val="nextTo"/>
        <c:crossAx val="2105253416"/>
        <c:crosses val="autoZero"/>
        <c:crossBetween val="between"/>
      </c:valAx>
      <c:spPr>
        <a:solidFill>
          <a:schemeClr val="bg1"/>
        </a:solidFill>
      </c:spPr>
    </c:plotArea>
    <c:legend>
      <c:legendPos val="r"/>
      <c:layout>
        <c:manualLayout>
          <c:xMode val="edge"/>
          <c:yMode val="edge"/>
          <c:x val="0.219472222222222"/>
          <c:y val="0.0227642898804316"/>
          <c:w val="0.661083333333334"/>
          <c:h val="0.107249198016915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0.50625</cdr:x>
      <cdr:y>0.72917</cdr:y>
    </cdr:from>
    <cdr:to>
      <cdr:x>0.73333</cdr:x>
      <cdr:y>0.89931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14575" y="2000250"/>
          <a:ext cx="1038225" cy="4667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zh-CN" sz="1100" i="1" baseline="0">
              <a:solidFill>
                <a:schemeClr val="accent1"/>
              </a:solidFill>
            </a:rPr>
            <a:t>p</a:t>
          </a:r>
          <a:r>
            <a:rPr lang="en-US" altLang="zh-CN" sz="1100" baseline="0">
              <a:solidFill>
                <a:schemeClr val="accent1"/>
              </a:solidFill>
            </a:rPr>
            <a:t> =  0.3168</a:t>
          </a:r>
        </a:p>
        <a:p xmlns:a="http://schemas.openxmlformats.org/drawingml/2006/main">
          <a:r>
            <a:rPr lang="en-US" altLang="zh-CN" sz="1100" i="1" baseline="0">
              <a:solidFill>
                <a:srgbClr val="B40000"/>
              </a:solidFill>
            </a:rPr>
            <a:t>p</a:t>
          </a:r>
          <a:r>
            <a:rPr lang="en-US" altLang="zh-CN" sz="1100" baseline="0">
              <a:solidFill>
                <a:srgbClr val="B40000"/>
              </a:solidFill>
            </a:rPr>
            <a:t> =  0.3166</a:t>
          </a:r>
          <a:endParaRPr lang="zh-CN" altLang="en-US" sz="1100" baseline="0">
            <a:solidFill>
              <a:srgbClr val="B40000"/>
            </a:solidFill>
          </a:endParaRPr>
        </a:p>
      </cdr:txBody>
    </cdr:sp>
  </cdr:relSizeAnchor>
  <cdr:relSizeAnchor xmlns:cdr="http://schemas.openxmlformats.org/drawingml/2006/chartDrawing">
    <cdr:from>
      <cdr:x>0.18333</cdr:x>
      <cdr:y>0.04167</cdr:y>
    </cdr:from>
    <cdr:to>
      <cdr:x>0.26458</cdr:x>
      <cdr:y>0.17708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838200" y="114300"/>
          <a:ext cx="371475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zh-CN" sz="1600" b="1"/>
            <a:t>a</a:t>
          </a:r>
          <a:endParaRPr lang="zh-CN" altLang="en-US" sz="1600" b="1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</cdr:x>
      <cdr:y>0.67361</cdr:y>
    </cdr:from>
    <cdr:to>
      <cdr:x>0.72292</cdr:x>
      <cdr:y>0.86806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286000" y="1847850"/>
          <a:ext cx="1019175" cy="533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zh-CN" sz="1100" i="1" baseline="0">
              <a:solidFill>
                <a:schemeClr val="accent1"/>
              </a:solidFill>
            </a:rPr>
            <a:t>p</a:t>
          </a:r>
          <a:r>
            <a:rPr lang="en-US" altLang="zh-CN" sz="1100" baseline="0">
              <a:solidFill>
                <a:schemeClr val="accent1"/>
              </a:solidFill>
            </a:rPr>
            <a:t> = 0.3176</a:t>
          </a:r>
        </a:p>
        <a:p xmlns:a="http://schemas.openxmlformats.org/drawingml/2006/main">
          <a:r>
            <a:rPr lang="en-US" altLang="zh-CN" sz="1100" baseline="0">
              <a:solidFill>
                <a:srgbClr val="B40000"/>
              </a:solidFill>
            </a:rPr>
            <a:t>p = 0.3162</a:t>
          </a:r>
          <a:endParaRPr lang="zh-CN" altLang="en-US" sz="1100" baseline="0">
            <a:solidFill>
              <a:srgbClr val="B40000"/>
            </a:solidFill>
          </a:endParaRPr>
        </a:p>
      </cdr:txBody>
    </cdr:sp>
  </cdr:relSizeAnchor>
  <cdr:relSizeAnchor xmlns:cdr="http://schemas.openxmlformats.org/drawingml/2006/chartDrawing">
    <cdr:from>
      <cdr:x>0.16875</cdr:x>
      <cdr:y>0.05208</cdr:y>
    </cdr:from>
    <cdr:to>
      <cdr:x>0.275</cdr:x>
      <cdr:y>0.16667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771525" y="142874"/>
          <a:ext cx="48577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altLang="zh-CN" sz="1600" b="1">
              <a:latin typeface="+mn-lt"/>
              <a:ea typeface="+mn-ea"/>
              <a:cs typeface="+mn-cs"/>
            </a:rPr>
            <a:t> b</a:t>
          </a:r>
          <a:endParaRPr lang="zh-CN" altLang="zh-CN" sz="1600" b="1">
            <a:latin typeface="+mn-lt"/>
            <a:ea typeface="+mn-ea"/>
            <a:cs typeface="+mn-cs"/>
          </a:endParaRPr>
        </a:p>
        <a:p xmlns:a="http://schemas.openxmlformats.org/drawingml/2006/main">
          <a:endParaRPr lang="zh-CN" alt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2E5D3-876A-B94A-8100-D6FA03D2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533</Words>
  <Characters>3039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XinXin</dc:creator>
  <cp:keywords/>
  <dc:description/>
  <cp:lastModifiedBy>IDS Admin</cp:lastModifiedBy>
  <cp:revision>2</cp:revision>
  <dcterms:created xsi:type="dcterms:W3CDTF">2016-08-13T19:12:00Z</dcterms:created>
  <dcterms:modified xsi:type="dcterms:W3CDTF">2016-08-13T19:12:00Z</dcterms:modified>
</cp:coreProperties>
</file>